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D4" w:rsidRDefault="004E6B26" w:rsidP="00E77DED">
      <w:pPr>
        <w:spacing w:after="120"/>
      </w:pPr>
      <w:r>
        <w:t xml:space="preserve"> </w:t>
      </w:r>
    </w:p>
    <w:tbl>
      <w:tblPr>
        <w:tblStyle w:val="TableGrid"/>
        <w:tblW w:w="10031" w:type="dxa"/>
        <w:tblLayout w:type="fixed"/>
        <w:tblLook w:val="04A0" w:firstRow="1" w:lastRow="0" w:firstColumn="1" w:lastColumn="0" w:noHBand="0" w:noVBand="1"/>
      </w:tblPr>
      <w:tblGrid>
        <w:gridCol w:w="1908"/>
        <w:gridCol w:w="2311"/>
        <w:gridCol w:w="1418"/>
        <w:gridCol w:w="992"/>
        <w:gridCol w:w="1276"/>
        <w:gridCol w:w="2126"/>
      </w:tblGrid>
      <w:tr w:rsidR="002778DC" w:rsidTr="003D123B">
        <w:tc>
          <w:tcPr>
            <w:tcW w:w="1908" w:type="dxa"/>
          </w:tcPr>
          <w:p w:rsidR="002778DC" w:rsidRPr="0016766C" w:rsidRDefault="002778DC" w:rsidP="00E77DED">
            <w:pPr>
              <w:spacing w:before="60" w:after="60"/>
              <w:rPr>
                <w:b/>
              </w:rPr>
            </w:pPr>
            <w:r w:rsidRPr="0016766C">
              <w:rPr>
                <w:b/>
              </w:rPr>
              <w:t>Project name</w:t>
            </w:r>
          </w:p>
        </w:tc>
        <w:tc>
          <w:tcPr>
            <w:tcW w:w="8123" w:type="dxa"/>
            <w:gridSpan w:val="5"/>
          </w:tcPr>
          <w:p w:rsidR="002778DC" w:rsidRDefault="003D62AA" w:rsidP="005948F6">
            <w:pPr>
              <w:spacing w:before="60" w:after="60"/>
            </w:pPr>
            <w:r>
              <w:t>M</w:t>
            </w:r>
            <w:r w:rsidR="00A60C0A">
              <w:t xml:space="preserve">anzil Way Gardens </w:t>
            </w:r>
            <w:r w:rsidR="005948F6">
              <w:t>R</w:t>
            </w:r>
            <w:r w:rsidR="00A60C0A">
              <w:t>efurbishment</w:t>
            </w:r>
          </w:p>
        </w:tc>
      </w:tr>
      <w:tr w:rsidR="002778DC" w:rsidTr="002778DC">
        <w:tc>
          <w:tcPr>
            <w:tcW w:w="1908" w:type="dxa"/>
          </w:tcPr>
          <w:p w:rsidR="002778DC" w:rsidRDefault="002778DC" w:rsidP="00E77DED">
            <w:pPr>
              <w:spacing w:before="60" w:after="60"/>
              <w:rPr>
                <w:b/>
              </w:rPr>
            </w:pPr>
            <w:r>
              <w:rPr>
                <w:b/>
              </w:rPr>
              <w:t>Project Code</w:t>
            </w:r>
          </w:p>
        </w:tc>
        <w:tc>
          <w:tcPr>
            <w:tcW w:w="8123" w:type="dxa"/>
            <w:gridSpan w:val="5"/>
          </w:tcPr>
          <w:p w:rsidR="002778DC" w:rsidRDefault="002778DC" w:rsidP="00E77DED">
            <w:pPr>
              <w:spacing w:before="60" w:after="60"/>
            </w:pPr>
          </w:p>
        </w:tc>
      </w:tr>
      <w:tr w:rsidR="002778DC" w:rsidTr="002778DC">
        <w:tc>
          <w:tcPr>
            <w:tcW w:w="1908" w:type="dxa"/>
          </w:tcPr>
          <w:p w:rsidR="002778DC" w:rsidRPr="0016766C" w:rsidRDefault="002778DC" w:rsidP="00E77DED">
            <w:pPr>
              <w:spacing w:before="60" w:after="60"/>
              <w:rPr>
                <w:b/>
              </w:rPr>
            </w:pPr>
            <w:r>
              <w:rPr>
                <w:b/>
              </w:rPr>
              <w:t>Author Name</w:t>
            </w:r>
          </w:p>
        </w:tc>
        <w:tc>
          <w:tcPr>
            <w:tcW w:w="8123" w:type="dxa"/>
            <w:gridSpan w:val="5"/>
          </w:tcPr>
          <w:p w:rsidR="002778DC" w:rsidRDefault="00A60C0A" w:rsidP="00E77DED">
            <w:pPr>
              <w:spacing w:before="60" w:after="60"/>
            </w:pPr>
            <w:r>
              <w:t>Chris Bell</w:t>
            </w:r>
            <w:r w:rsidR="00D17244">
              <w:t xml:space="preserve"> (Green Space Development Manager)</w:t>
            </w:r>
          </w:p>
        </w:tc>
      </w:tr>
      <w:tr w:rsidR="002778DC" w:rsidTr="002778DC">
        <w:tc>
          <w:tcPr>
            <w:tcW w:w="1908" w:type="dxa"/>
          </w:tcPr>
          <w:p w:rsidR="002778DC" w:rsidRDefault="002778DC" w:rsidP="00E77DED">
            <w:pPr>
              <w:spacing w:before="60" w:after="60"/>
              <w:rPr>
                <w:b/>
              </w:rPr>
            </w:pPr>
            <w:r>
              <w:rPr>
                <w:b/>
              </w:rPr>
              <w:t>Owner Name</w:t>
            </w:r>
          </w:p>
        </w:tc>
        <w:tc>
          <w:tcPr>
            <w:tcW w:w="8123" w:type="dxa"/>
            <w:gridSpan w:val="5"/>
          </w:tcPr>
          <w:p w:rsidR="002778DC" w:rsidRPr="00A00B74" w:rsidRDefault="006E116E" w:rsidP="00D17244">
            <w:pPr>
              <w:spacing w:before="60" w:after="60"/>
              <w:rPr>
                <w:b/>
              </w:rPr>
            </w:pPr>
            <w:r>
              <w:rPr>
                <w:color w:val="FF0000"/>
              </w:rPr>
              <w:t xml:space="preserve"> </w:t>
            </w:r>
            <w:r w:rsidR="00D17244" w:rsidRPr="00D17244">
              <w:t>Chris Bell</w:t>
            </w:r>
          </w:p>
        </w:tc>
      </w:tr>
      <w:tr w:rsidR="002778DC" w:rsidTr="002778DC">
        <w:tc>
          <w:tcPr>
            <w:tcW w:w="1908" w:type="dxa"/>
          </w:tcPr>
          <w:p w:rsidR="002778DC" w:rsidRDefault="002778DC" w:rsidP="00E77DED">
            <w:pPr>
              <w:spacing w:before="60" w:after="60"/>
              <w:rPr>
                <w:b/>
              </w:rPr>
            </w:pPr>
            <w:r>
              <w:rPr>
                <w:b/>
              </w:rPr>
              <w:t>Release</w:t>
            </w:r>
          </w:p>
        </w:tc>
        <w:tc>
          <w:tcPr>
            <w:tcW w:w="2311" w:type="dxa"/>
          </w:tcPr>
          <w:p w:rsidR="002778DC" w:rsidRPr="00A60C0A" w:rsidRDefault="002778DC" w:rsidP="00E77DED">
            <w:pPr>
              <w:spacing w:before="60" w:after="60"/>
              <w:jc w:val="center"/>
              <w:rPr>
                <w:b/>
              </w:rPr>
            </w:pPr>
          </w:p>
        </w:tc>
        <w:tc>
          <w:tcPr>
            <w:tcW w:w="1418" w:type="dxa"/>
          </w:tcPr>
          <w:p w:rsidR="002778DC" w:rsidRPr="002778DC" w:rsidRDefault="002778DC" w:rsidP="00E77DED">
            <w:pPr>
              <w:spacing w:before="60" w:after="60"/>
              <w:jc w:val="center"/>
              <w:rPr>
                <w:b/>
              </w:rPr>
            </w:pPr>
            <w:r w:rsidRPr="002778DC">
              <w:rPr>
                <w:b/>
              </w:rPr>
              <w:t>Version</w:t>
            </w:r>
          </w:p>
        </w:tc>
        <w:tc>
          <w:tcPr>
            <w:tcW w:w="992" w:type="dxa"/>
          </w:tcPr>
          <w:p w:rsidR="002778DC" w:rsidRDefault="003D62AA" w:rsidP="00A60C0A">
            <w:pPr>
              <w:spacing w:before="60" w:after="60"/>
              <w:jc w:val="center"/>
            </w:pPr>
            <w:r>
              <w:t>0</w:t>
            </w:r>
            <w:r w:rsidR="00A60C0A">
              <w:t>1</w:t>
            </w:r>
          </w:p>
        </w:tc>
        <w:tc>
          <w:tcPr>
            <w:tcW w:w="1276" w:type="dxa"/>
          </w:tcPr>
          <w:p w:rsidR="002778DC" w:rsidRPr="002778DC" w:rsidRDefault="002778DC" w:rsidP="00E77DED">
            <w:pPr>
              <w:spacing w:before="60" w:after="60"/>
              <w:jc w:val="center"/>
              <w:rPr>
                <w:b/>
              </w:rPr>
            </w:pPr>
            <w:r w:rsidRPr="002778DC">
              <w:rPr>
                <w:b/>
              </w:rPr>
              <w:t>Date</w:t>
            </w:r>
          </w:p>
        </w:tc>
        <w:tc>
          <w:tcPr>
            <w:tcW w:w="2126" w:type="dxa"/>
          </w:tcPr>
          <w:p w:rsidR="002778DC" w:rsidRDefault="00831AA4" w:rsidP="00831AA4">
            <w:pPr>
              <w:spacing w:before="60" w:after="60"/>
              <w:jc w:val="center"/>
            </w:pPr>
            <w:r>
              <w:t>15</w:t>
            </w:r>
            <w:r w:rsidR="00A60C0A">
              <w:t>/0</w:t>
            </w:r>
            <w:r>
              <w:t>4</w:t>
            </w:r>
            <w:r w:rsidR="00A60C0A">
              <w:t>/19</w:t>
            </w:r>
          </w:p>
        </w:tc>
      </w:tr>
    </w:tbl>
    <w:p w:rsidR="00D44783" w:rsidRDefault="00D44783" w:rsidP="00E77DED">
      <w:pPr>
        <w:spacing w:after="120"/>
      </w:pPr>
    </w:p>
    <w:p w:rsidR="00EB46EC" w:rsidRDefault="00EB46EC" w:rsidP="00E77DED">
      <w:pPr>
        <w:spacing w:after="120"/>
      </w:pPr>
    </w:p>
    <w:p w:rsidR="005F5EF1" w:rsidRDefault="00D914C5" w:rsidP="00E77DED">
      <w:pPr>
        <w:pStyle w:val="ListParagraph"/>
        <w:numPr>
          <w:ilvl w:val="0"/>
          <w:numId w:val="1"/>
        </w:numPr>
        <w:spacing w:after="120"/>
        <w:contextualSpacing w:val="0"/>
        <w:rPr>
          <w:b/>
          <w:sz w:val="28"/>
          <w:szCs w:val="28"/>
        </w:rPr>
      </w:pPr>
      <w:r>
        <w:rPr>
          <w:b/>
          <w:sz w:val="28"/>
          <w:szCs w:val="28"/>
        </w:rPr>
        <w:t>Summary</w:t>
      </w:r>
    </w:p>
    <w:tbl>
      <w:tblPr>
        <w:tblStyle w:val="TableGrid"/>
        <w:tblW w:w="9497" w:type="dxa"/>
        <w:tblInd w:w="534" w:type="dxa"/>
        <w:tblLook w:val="04A0" w:firstRow="1" w:lastRow="0" w:firstColumn="1" w:lastColumn="0" w:noHBand="0" w:noVBand="1"/>
      </w:tblPr>
      <w:tblGrid>
        <w:gridCol w:w="9497"/>
      </w:tblGrid>
      <w:tr w:rsidR="007620E5" w:rsidTr="003D123B">
        <w:tc>
          <w:tcPr>
            <w:tcW w:w="9497" w:type="dxa"/>
          </w:tcPr>
          <w:p w:rsidR="003E468B" w:rsidRDefault="002A3227" w:rsidP="00AC5BD2">
            <w:pPr>
              <w:pStyle w:val="ListParagraph"/>
              <w:numPr>
                <w:ilvl w:val="0"/>
                <w:numId w:val="1"/>
              </w:numPr>
            </w:pPr>
            <w:r>
              <w:t xml:space="preserve">There is a sum of </w:t>
            </w:r>
            <w:r w:rsidR="00A60C0A">
              <w:t xml:space="preserve">£70k </w:t>
            </w:r>
            <w:r>
              <w:t xml:space="preserve">in the capital programme allocated to </w:t>
            </w:r>
            <w:r w:rsidR="008D159F">
              <w:t>Skate Parks (of wh</w:t>
            </w:r>
            <w:r w:rsidR="003B71D8">
              <w:t>ich £17</w:t>
            </w:r>
            <w:r w:rsidR="008D159F">
              <w:t xml:space="preserve">k has been spent, see paragraph 3), the remaining balance has member support to be used on a new scheme at </w:t>
            </w:r>
            <w:r>
              <w:t xml:space="preserve">Manzil Way Gardens, East Oxford to </w:t>
            </w:r>
            <w:r w:rsidR="003E468B">
              <w:t xml:space="preserve">improve the facilities and </w:t>
            </w:r>
            <w:r w:rsidR="00A60C0A" w:rsidRPr="0042713D">
              <w:t>help tackle on-going antisocial behaviour, which include</w:t>
            </w:r>
            <w:r>
              <w:t>s</w:t>
            </w:r>
            <w:r w:rsidR="00A60C0A" w:rsidRPr="0042713D">
              <w:t xml:space="preserve"> street drinking, drug dealing and drug use. </w:t>
            </w:r>
            <w:r w:rsidR="008D159F">
              <w:t>This virement requires Development Board approval (Section 151 Officer)</w:t>
            </w:r>
          </w:p>
          <w:p w:rsidR="003E468B" w:rsidRDefault="003E468B" w:rsidP="003E468B">
            <w:pPr>
              <w:pStyle w:val="ListParagraph"/>
              <w:ind w:left="360"/>
            </w:pPr>
          </w:p>
          <w:p w:rsidR="007D1314" w:rsidRPr="005948F6" w:rsidRDefault="00A60C0A" w:rsidP="007D1314">
            <w:pPr>
              <w:pStyle w:val="ListParagraph"/>
              <w:numPr>
                <w:ilvl w:val="0"/>
                <w:numId w:val="1"/>
              </w:numPr>
              <w:rPr>
                <w:color w:val="5E5E5E"/>
              </w:rPr>
            </w:pPr>
            <w:r w:rsidRPr="0042713D">
              <w:t xml:space="preserve">Due to potential safeguarding risks </w:t>
            </w:r>
            <w:r w:rsidR="003E468B">
              <w:t xml:space="preserve">posed by </w:t>
            </w:r>
            <w:r w:rsidRPr="0042713D">
              <w:t xml:space="preserve">the antisocial behaviour in the immediate vicinity of the play </w:t>
            </w:r>
            <w:r w:rsidR="006E116E">
              <w:t>area</w:t>
            </w:r>
            <w:r w:rsidRPr="0042713D">
              <w:t xml:space="preserve"> </w:t>
            </w:r>
            <w:r>
              <w:t xml:space="preserve">the then portfolio holder for Leisure and Parks Linda Smith instructed that £20k of this budget be used </w:t>
            </w:r>
            <w:r w:rsidRPr="0042713D">
              <w:t>immediate</w:t>
            </w:r>
            <w:r>
              <w:t>ly</w:t>
            </w:r>
            <w:r w:rsidRPr="0042713D">
              <w:t xml:space="preserve"> </w:t>
            </w:r>
            <w:r w:rsidR="008E17D5">
              <w:t xml:space="preserve">to enhance this </w:t>
            </w:r>
            <w:r w:rsidR="006E116E">
              <w:t xml:space="preserve">facility </w:t>
            </w:r>
            <w:r w:rsidR="008E17D5">
              <w:t>and its setting. P</w:t>
            </w:r>
            <w:r w:rsidRPr="0042713D">
              <w:t xml:space="preserve">ositive urban design principles were employed to </w:t>
            </w:r>
            <w:r w:rsidR="008E17D5">
              <w:t xml:space="preserve">reduce </w:t>
            </w:r>
            <w:r w:rsidRPr="0042713D">
              <w:t xml:space="preserve">clutter </w:t>
            </w:r>
            <w:r w:rsidR="006E116E">
              <w:t xml:space="preserve">and </w:t>
            </w:r>
            <w:r w:rsidR="008E17D5">
              <w:t xml:space="preserve">open up </w:t>
            </w:r>
            <w:r w:rsidR="008E17D5" w:rsidRPr="0042713D">
              <w:t>sightlines to increase natural supervision</w:t>
            </w:r>
            <w:r w:rsidR="003E468B">
              <w:t xml:space="preserve"> within the enclosure and surrounding plot</w:t>
            </w:r>
            <w:r w:rsidRPr="0042713D">
              <w:t xml:space="preserve">. </w:t>
            </w:r>
            <w:r w:rsidR="008E17D5">
              <w:t xml:space="preserve">The play area was extended </w:t>
            </w:r>
            <w:r w:rsidR="006E116E">
              <w:t xml:space="preserve">to accommodate </w:t>
            </w:r>
            <w:r w:rsidRPr="0042713D">
              <w:t xml:space="preserve">additional equipment </w:t>
            </w:r>
            <w:r w:rsidR="006E116E">
              <w:t>and new street furniture was installed</w:t>
            </w:r>
            <w:r w:rsidR="001D2321">
              <w:t xml:space="preserve">. </w:t>
            </w:r>
          </w:p>
          <w:p w:rsidR="005948F6" w:rsidRPr="005948F6" w:rsidRDefault="005948F6" w:rsidP="005948F6">
            <w:pPr>
              <w:pStyle w:val="ListParagraph"/>
              <w:rPr>
                <w:color w:val="5E5E5E"/>
              </w:rPr>
            </w:pPr>
          </w:p>
          <w:p w:rsidR="001D2321" w:rsidRDefault="007D1314" w:rsidP="00AC5BD2">
            <w:pPr>
              <w:pStyle w:val="NoSpacing"/>
              <w:numPr>
                <w:ilvl w:val="0"/>
                <w:numId w:val="1"/>
              </w:numPr>
              <w:rPr>
                <w:sz w:val="24"/>
                <w:szCs w:val="24"/>
              </w:rPr>
            </w:pPr>
            <w:r w:rsidRPr="001D2321">
              <w:rPr>
                <w:sz w:val="24"/>
                <w:szCs w:val="24"/>
              </w:rPr>
              <w:t>However, the Portfolio holder stipulat</w:t>
            </w:r>
            <w:r w:rsidR="001D2321">
              <w:rPr>
                <w:sz w:val="24"/>
                <w:szCs w:val="24"/>
              </w:rPr>
              <w:t>ed</w:t>
            </w:r>
            <w:r w:rsidRPr="001D2321">
              <w:rPr>
                <w:sz w:val="24"/>
                <w:szCs w:val="24"/>
              </w:rPr>
              <w:t xml:space="preserve"> that a consultation must first take place before any wider c</w:t>
            </w:r>
            <w:r w:rsidR="00A60C0A" w:rsidRPr="001D2321">
              <w:rPr>
                <w:sz w:val="24"/>
                <w:szCs w:val="24"/>
              </w:rPr>
              <w:t xml:space="preserve">hanges </w:t>
            </w:r>
            <w:r w:rsidRPr="001D2321">
              <w:rPr>
                <w:sz w:val="24"/>
                <w:szCs w:val="24"/>
              </w:rPr>
              <w:t xml:space="preserve">to the gardens were </w:t>
            </w:r>
            <w:r w:rsidR="00A60C0A" w:rsidRPr="001D2321">
              <w:rPr>
                <w:sz w:val="24"/>
                <w:szCs w:val="24"/>
              </w:rPr>
              <w:t xml:space="preserve">made </w:t>
            </w:r>
            <w:r w:rsidRPr="001D2321">
              <w:rPr>
                <w:sz w:val="24"/>
                <w:szCs w:val="24"/>
              </w:rPr>
              <w:t>to ensure they meet public/user need (this work would be funded by the remaining £50k). The consultation was carried out in Dec 18/Jan 19</w:t>
            </w:r>
            <w:r w:rsidR="001D2321">
              <w:rPr>
                <w:sz w:val="24"/>
                <w:szCs w:val="24"/>
              </w:rPr>
              <w:t>,</w:t>
            </w:r>
            <w:r w:rsidR="00154F5B" w:rsidRPr="001D2321">
              <w:rPr>
                <w:sz w:val="24"/>
                <w:szCs w:val="24"/>
              </w:rPr>
              <w:t xml:space="preserve"> </w:t>
            </w:r>
            <w:r w:rsidR="001D2321">
              <w:rPr>
                <w:sz w:val="24"/>
                <w:szCs w:val="24"/>
              </w:rPr>
              <w:t xml:space="preserve">and </w:t>
            </w:r>
            <w:r w:rsidR="00154F5B" w:rsidRPr="001D2321">
              <w:rPr>
                <w:sz w:val="24"/>
                <w:szCs w:val="24"/>
              </w:rPr>
              <w:t>appear</w:t>
            </w:r>
            <w:r w:rsidR="006E116E" w:rsidRPr="001D2321">
              <w:rPr>
                <w:sz w:val="24"/>
                <w:szCs w:val="24"/>
              </w:rPr>
              <w:t>ed</w:t>
            </w:r>
            <w:r w:rsidR="00154F5B" w:rsidRPr="001D2321">
              <w:rPr>
                <w:sz w:val="24"/>
                <w:szCs w:val="24"/>
              </w:rPr>
              <w:t xml:space="preserve"> to provide a fairly coherent view</w:t>
            </w:r>
            <w:r w:rsidR="006E116E" w:rsidRPr="001D2321">
              <w:rPr>
                <w:sz w:val="24"/>
                <w:szCs w:val="24"/>
              </w:rPr>
              <w:t xml:space="preserve"> that people did not want to see the gardens over-developed, but </w:t>
            </w:r>
            <w:r w:rsidR="00154F5B" w:rsidRPr="001D2321">
              <w:rPr>
                <w:sz w:val="24"/>
                <w:szCs w:val="24"/>
              </w:rPr>
              <w:t>enhanced as an open, flexible green space</w:t>
            </w:r>
            <w:r w:rsidR="006E116E" w:rsidRPr="001D2321">
              <w:rPr>
                <w:sz w:val="24"/>
                <w:szCs w:val="24"/>
              </w:rPr>
              <w:t xml:space="preserve"> </w:t>
            </w:r>
            <w:r w:rsidR="001D2321" w:rsidRPr="001D2321">
              <w:rPr>
                <w:sz w:val="24"/>
                <w:szCs w:val="24"/>
              </w:rPr>
              <w:t xml:space="preserve">to provide a meeting place, and </w:t>
            </w:r>
            <w:r w:rsidR="003E468B" w:rsidRPr="001D2321">
              <w:rPr>
                <w:sz w:val="24"/>
                <w:szCs w:val="24"/>
              </w:rPr>
              <w:t>focal point for the Cowley Rd carnival</w:t>
            </w:r>
            <w:r w:rsidR="001D2321" w:rsidRPr="001D2321">
              <w:rPr>
                <w:sz w:val="24"/>
                <w:szCs w:val="24"/>
              </w:rPr>
              <w:t xml:space="preserve"> and other community events and activities. As part of this, t</w:t>
            </w:r>
            <w:r w:rsidR="006E116E" w:rsidRPr="001D2321">
              <w:rPr>
                <w:sz w:val="24"/>
                <w:szCs w:val="24"/>
              </w:rPr>
              <w:t xml:space="preserve">ackling </w:t>
            </w:r>
            <w:r w:rsidR="00154F5B" w:rsidRPr="001D2321">
              <w:rPr>
                <w:sz w:val="24"/>
                <w:szCs w:val="24"/>
              </w:rPr>
              <w:t>antisocial behaviour</w:t>
            </w:r>
            <w:r w:rsidR="006E116E" w:rsidRPr="001D2321">
              <w:rPr>
                <w:sz w:val="24"/>
                <w:szCs w:val="24"/>
              </w:rPr>
              <w:t xml:space="preserve"> was regarded as the </w:t>
            </w:r>
            <w:r w:rsidR="003E468B" w:rsidRPr="001D2321">
              <w:rPr>
                <w:sz w:val="24"/>
                <w:szCs w:val="24"/>
              </w:rPr>
              <w:t xml:space="preserve">top </w:t>
            </w:r>
            <w:r w:rsidR="006E116E" w:rsidRPr="001D2321">
              <w:rPr>
                <w:sz w:val="24"/>
                <w:szCs w:val="24"/>
              </w:rPr>
              <w:t>priority.</w:t>
            </w:r>
            <w:r w:rsidR="003E468B" w:rsidRPr="001D2321">
              <w:rPr>
                <w:sz w:val="24"/>
                <w:szCs w:val="24"/>
              </w:rPr>
              <w:t xml:space="preserve"> </w:t>
            </w:r>
          </w:p>
          <w:p w:rsidR="001D2321" w:rsidRDefault="001D2321" w:rsidP="001D2321">
            <w:pPr>
              <w:pStyle w:val="ListParagraph"/>
            </w:pPr>
          </w:p>
          <w:p w:rsidR="00AC5BD2" w:rsidRDefault="005948F6" w:rsidP="0026104C">
            <w:pPr>
              <w:pStyle w:val="NoSpacing"/>
              <w:numPr>
                <w:ilvl w:val="0"/>
                <w:numId w:val="1"/>
              </w:numPr>
            </w:pPr>
            <w:r>
              <w:rPr>
                <w:sz w:val="24"/>
                <w:szCs w:val="24"/>
              </w:rPr>
              <w:t>E</w:t>
            </w:r>
            <w:r w:rsidR="00154F5B" w:rsidRPr="001D2321">
              <w:rPr>
                <w:sz w:val="24"/>
                <w:szCs w:val="24"/>
              </w:rPr>
              <w:t xml:space="preserve">nhancement of the gardens can contribute by tackling any perception of the ‘broken window effect’ and increasing legitimate use. </w:t>
            </w:r>
            <w:r w:rsidR="0026104C">
              <w:rPr>
                <w:sz w:val="24"/>
                <w:szCs w:val="24"/>
              </w:rPr>
              <w:t>Along with increasing opportunities for play and social interaction, this would also contribute to the aims of the Community Impact Zone which seek</w:t>
            </w:r>
            <w:r w:rsidR="005943FF">
              <w:rPr>
                <w:sz w:val="24"/>
                <w:szCs w:val="24"/>
              </w:rPr>
              <w:t>s to drive wide-ranging positive change for this area of the city.</w:t>
            </w:r>
            <w:r w:rsidR="0026104C">
              <w:rPr>
                <w:sz w:val="24"/>
                <w:szCs w:val="24"/>
              </w:rPr>
              <w:t xml:space="preserve">      </w:t>
            </w:r>
          </w:p>
          <w:p w:rsidR="00AC5BD2" w:rsidRDefault="00AC5BD2" w:rsidP="00AC5BD2">
            <w:pPr>
              <w:pStyle w:val="ListParagraph"/>
              <w:ind w:left="360"/>
            </w:pPr>
          </w:p>
          <w:p w:rsidR="00FE2522" w:rsidRDefault="002A3227" w:rsidP="002A3227">
            <w:pPr>
              <w:pStyle w:val="ListParagraph"/>
              <w:numPr>
                <w:ilvl w:val="0"/>
                <w:numId w:val="1"/>
              </w:numPr>
              <w:spacing w:after="120"/>
            </w:pPr>
            <w:r>
              <w:t xml:space="preserve">A sum of </w:t>
            </w:r>
            <w:r w:rsidR="00FE2522">
              <w:t xml:space="preserve">£50,000 </w:t>
            </w:r>
            <w:r>
              <w:t xml:space="preserve">remains in the capital programme </w:t>
            </w:r>
            <w:r w:rsidR="0026104C">
              <w:t>to undertake the work required.</w:t>
            </w:r>
          </w:p>
        </w:tc>
      </w:tr>
    </w:tbl>
    <w:p w:rsidR="00D914C5" w:rsidRDefault="00D914C5" w:rsidP="00830ED2">
      <w:pPr>
        <w:spacing w:after="120"/>
        <w:ind w:left="360"/>
      </w:pPr>
    </w:p>
    <w:p w:rsidR="005948F6" w:rsidRDefault="005948F6" w:rsidP="00830ED2">
      <w:pPr>
        <w:spacing w:after="120"/>
        <w:ind w:left="360"/>
      </w:pPr>
    </w:p>
    <w:p w:rsidR="005F5EF1" w:rsidRDefault="00D914C5" w:rsidP="00E77DED">
      <w:pPr>
        <w:pStyle w:val="ListParagraph"/>
        <w:numPr>
          <w:ilvl w:val="0"/>
          <w:numId w:val="1"/>
        </w:numPr>
        <w:spacing w:after="120"/>
        <w:contextualSpacing w:val="0"/>
        <w:rPr>
          <w:b/>
          <w:sz w:val="28"/>
          <w:szCs w:val="28"/>
        </w:rPr>
      </w:pPr>
      <w:r>
        <w:rPr>
          <w:b/>
          <w:sz w:val="28"/>
          <w:szCs w:val="28"/>
        </w:rPr>
        <w:t>Assets</w:t>
      </w:r>
    </w:p>
    <w:p w:rsidR="00D914C5" w:rsidRDefault="00D914C5" w:rsidP="00D914C5">
      <w:pPr>
        <w:spacing w:after="120"/>
        <w:ind w:left="357"/>
      </w:pPr>
      <w:r>
        <w:t>What is the asset classification?</w:t>
      </w:r>
    </w:p>
    <w:tbl>
      <w:tblPr>
        <w:tblStyle w:val="TableGrid"/>
        <w:tblW w:w="0" w:type="auto"/>
        <w:tblInd w:w="720" w:type="dxa"/>
        <w:tblLook w:val="04A0" w:firstRow="1" w:lastRow="0" w:firstColumn="1" w:lastColumn="0" w:noHBand="0" w:noVBand="1"/>
      </w:tblPr>
      <w:tblGrid>
        <w:gridCol w:w="3150"/>
        <w:gridCol w:w="1418"/>
      </w:tblGrid>
      <w:tr w:rsidR="00D914C5" w:rsidRPr="00D914C5" w:rsidTr="00D914C5">
        <w:tc>
          <w:tcPr>
            <w:tcW w:w="3150" w:type="dxa"/>
          </w:tcPr>
          <w:p w:rsidR="00D914C5" w:rsidRPr="00D914C5" w:rsidRDefault="00D914C5" w:rsidP="00D914C5">
            <w:pPr>
              <w:rPr>
                <w:b/>
              </w:rPr>
            </w:pPr>
            <w:r w:rsidRPr="00D914C5">
              <w:rPr>
                <w:b/>
              </w:rPr>
              <w:t>Asset classification</w:t>
            </w:r>
          </w:p>
        </w:tc>
        <w:tc>
          <w:tcPr>
            <w:tcW w:w="1418" w:type="dxa"/>
          </w:tcPr>
          <w:p w:rsidR="00D914C5" w:rsidRPr="00D914C5" w:rsidRDefault="00D914C5" w:rsidP="00D914C5">
            <w:pPr>
              <w:jc w:val="center"/>
              <w:rPr>
                <w:b/>
              </w:rPr>
            </w:pPr>
            <w:r w:rsidRPr="00D914C5">
              <w:rPr>
                <w:b/>
              </w:rPr>
              <w:t>YES</w:t>
            </w:r>
          </w:p>
        </w:tc>
      </w:tr>
      <w:tr w:rsidR="00D914C5" w:rsidTr="00D914C5">
        <w:tc>
          <w:tcPr>
            <w:tcW w:w="3150" w:type="dxa"/>
          </w:tcPr>
          <w:p w:rsidR="00D914C5" w:rsidRDefault="00D914C5" w:rsidP="00D914C5">
            <w:pPr>
              <w:pStyle w:val="ListParagraph"/>
              <w:numPr>
                <w:ilvl w:val="0"/>
                <w:numId w:val="5"/>
              </w:numPr>
            </w:pPr>
            <w:r>
              <w:t>Operational</w:t>
            </w:r>
          </w:p>
        </w:tc>
        <w:tc>
          <w:tcPr>
            <w:tcW w:w="1418" w:type="dxa"/>
          </w:tcPr>
          <w:p w:rsidR="00D914C5" w:rsidRDefault="00D914C5" w:rsidP="00D914C5"/>
        </w:tc>
      </w:tr>
      <w:tr w:rsidR="00D914C5" w:rsidTr="00D914C5">
        <w:tc>
          <w:tcPr>
            <w:tcW w:w="3150" w:type="dxa"/>
          </w:tcPr>
          <w:p w:rsidR="00D914C5" w:rsidRDefault="00D914C5" w:rsidP="00D914C5">
            <w:pPr>
              <w:pStyle w:val="ListParagraph"/>
              <w:numPr>
                <w:ilvl w:val="0"/>
                <w:numId w:val="5"/>
              </w:numPr>
            </w:pPr>
            <w:r>
              <w:t>Investment</w:t>
            </w:r>
          </w:p>
        </w:tc>
        <w:tc>
          <w:tcPr>
            <w:tcW w:w="1418" w:type="dxa"/>
          </w:tcPr>
          <w:p w:rsidR="00D914C5" w:rsidRDefault="00D914C5" w:rsidP="00D914C5"/>
        </w:tc>
      </w:tr>
      <w:tr w:rsidR="00D914C5" w:rsidTr="00D914C5">
        <w:tc>
          <w:tcPr>
            <w:tcW w:w="3150" w:type="dxa"/>
          </w:tcPr>
          <w:p w:rsidR="00D914C5" w:rsidRDefault="00D914C5" w:rsidP="00D914C5">
            <w:pPr>
              <w:pStyle w:val="ListParagraph"/>
              <w:numPr>
                <w:ilvl w:val="0"/>
                <w:numId w:val="5"/>
              </w:numPr>
            </w:pPr>
            <w:r>
              <w:t>Community Asset</w:t>
            </w:r>
          </w:p>
        </w:tc>
        <w:tc>
          <w:tcPr>
            <w:tcW w:w="1418" w:type="dxa"/>
          </w:tcPr>
          <w:p w:rsidR="00D914C5" w:rsidRDefault="003D62AA" w:rsidP="003D62AA">
            <w:pPr>
              <w:jc w:val="center"/>
            </w:pPr>
            <w:r>
              <w:t>YES</w:t>
            </w:r>
          </w:p>
        </w:tc>
      </w:tr>
    </w:tbl>
    <w:p w:rsidR="00D914C5" w:rsidRDefault="00D914C5" w:rsidP="00D914C5">
      <w:pPr>
        <w:ind w:left="360"/>
      </w:pPr>
    </w:p>
    <w:p w:rsidR="00D914C5" w:rsidRDefault="00D914C5" w:rsidP="00D914C5">
      <w:pPr>
        <w:ind w:left="360"/>
      </w:pPr>
      <w:r>
        <w:t>If we are changing the classification of the Asset, describe the change</w:t>
      </w:r>
    </w:p>
    <w:tbl>
      <w:tblPr>
        <w:tblStyle w:val="TableGrid"/>
        <w:tblW w:w="9497" w:type="dxa"/>
        <w:tblInd w:w="534" w:type="dxa"/>
        <w:tblLook w:val="04A0" w:firstRow="1" w:lastRow="0" w:firstColumn="1" w:lastColumn="0" w:noHBand="0" w:noVBand="1"/>
      </w:tblPr>
      <w:tblGrid>
        <w:gridCol w:w="9497"/>
      </w:tblGrid>
      <w:tr w:rsidR="007620E5" w:rsidTr="003D123B">
        <w:tc>
          <w:tcPr>
            <w:tcW w:w="9497" w:type="dxa"/>
          </w:tcPr>
          <w:p w:rsidR="007620E5" w:rsidRDefault="003D62AA" w:rsidP="003D123B">
            <w:pPr>
              <w:spacing w:after="120"/>
            </w:pPr>
            <w:r>
              <w:t>Not applicable</w:t>
            </w:r>
          </w:p>
          <w:p w:rsidR="00D44783" w:rsidRDefault="00D44783" w:rsidP="003D123B">
            <w:pPr>
              <w:spacing w:after="120"/>
            </w:pPr>
          </w:p>
          <w:p w:rsidR="007620E5" w:rsidRDefault="007620E5" w:rsidP="003D123B">
            <w:pPr>
              <w:spacing w:after="120"/>
            </w:pPr>
          </w:p>
        </w:tc>
      </w:tr>
    </w:tbl>
    <w:p w:rsidR="005F5EF1" w:rsidRDefault="005F5EF1" w:rsidP="00830ED2">
      <w:pPr>
        <w:spacing w:after="120"/>
        <w:ind w:left="360"/>
      </w:pPr>
    </w:p>
    <w:p w:rsidR="00D914C5" w:rsidRPr="00E77DED" w:rsidRDefault="00D914C5" w:rsidP="00D914C5">
      <w:pPr>
        <w:pStyle w:val="ListParagraph"/>
        <w:numPr>
          <w:ilvl w:val="0"/>
          <w:numId w:val="1"/>
        </w:numPr>
        <w:spacing w:after="120"/>
        <w:contextualSpacing w:val="0"/>
        <w:rPr>
          <w:b/>
          <w:sz w:val="28"/>
          <w:szCs w:val="28"/>
        </w:rPr>
      </w:pPr>
      <w:r w:rsidRPr="00E77DED">
        <w:rPr>
          <w:b/>
          <w:sz w:val="28"/>
          <w:szCs w:val="28"/>
        </w:rPr>
        <w:t>Recommend</w:t>
      </w:r>
      <w:r w:rsidR="00D44783">
        <w:rPr>
          <w:b/>
          <w:sz w:val="28"/>
          <w:szCs w:val="28"/>
        </w:rPr>
        <w:t>ations</w:t>
      </w:r>
    </w:p>
    <w:p w:rsidR="00D914C5" w:rsidRDefault="00D914C5" w:rsidP="00D914C5">
      <w:pPr>
        <w:pStyle w:val="ListParagraph"/>
        <w:spacing w:after="120"/>
        <w:ind w:left="360"/>
        <w:rPr>
          <w:i/>
        </w:rPr>
      </w:pPr>
      <w:r>
        <w:rPr>
          <w:i/>
        </w:rPr>
        <w:t>Describe which option is recommended and the reasons why</w:t>
      </w:r>
      <w:r w:rsidR="00D44783">
        <w:rPr>
          <w:i/>
        </w:rPr>
        <w:t>.</w:t>
      </w:r>
      <w:r w:rsidR="00D44783" w:rsidRPr="00D44783">
        <w:rPr>
          <w:i/>
        </w:rPr>
        <w:t xml:space="preserve"> </w:t>
      </w:r>
      <w:r w:rsidR="00D44783">
        <w:rPr>
          <w:i/>
        </w:rPr>
        <w:t xml:space="preserve">Describe, in summary, the capital and revenue costs of this work </w:t>
      </w:r>
    </w:p>
    <w:tbl>
      <w:tblPr>
        <w:tblStyle w:val="TableGrid"/>
        <w:tblW w:w="9497" w:type="dxa"/>
        <w:tblInd w:w="534" w:type="dxa"/>
        <w:tblLook w:val="04A0" w:firstRow="1" w:lastRow="0" w:firstColumn="1" w:lastColumn="0" w:noHBand="0" w:noVBand="1"/>
      </w:tblPr>
      <w:tblGrid>
        <w:gridCol w:w="9497"/>
      </w:tblGrid>
      <w:tr w:rsidR="00D914C5" w:rsidTr="003D123B">
        <w:tc>
          <w:tcPr>
            <w:tcW w:w="9497" w:type="dxa"/>
          </w:tcPr>
          <w:p w:rsidR="005943FF" w:rsidRPr="00B47911" w:rsidRDefault="0026104C" w:rsidP="00B47911">
            <w:pPr>
              <w:pStyle w:val="NoSpacing"/>
              <w:numPr>
                <w:ilvl w:val="0"/>
                <w:numId w:val="1"/>
              </w:numPr>
            </w:pPr>
            <w:r w:rsidRPr="001D2321">
              <w:rPr>
                <w:sz w:val="24"/>
                <w:szCs w:val="24"/>
              </w:rPr>
              <w:t>It is recommended that positive urban design principles are used to enhance the gardens without compromising use as an open, flexible green space</w:t>
            </w:r>
            <w:r w:rsidR="00B47911">
              <w:rPr>
                <w:sz w:val="24"/>
                <w:szCs w:val="24"/>
              </w:rPr>
              <w:t xml:space="preserve"> as set out in Option 2.</w:t>
            </w:r>
            <w:r w:rsidRPr="001D2321">
              <w:rPr>
                <w:sz w:val="24"/>
                <w:szCs w:val="24"/>
              </w:rPr>
              <w:t xml:space="preserve"> </w:t>
            </w:r>
          </w:p>
          <w:p w:rsidR="00B47911" w:rsidRDefault="00B47911" w:rsidP="00B47911">
            <w:pPr>
              <w:pStyle w:val="NoSpacing"/>
              <w:ind w:left="360"/>
            </w:pPr>
          </w:p>
          <w:p w:rsidR="00D914C5" w:rsidRDefault="005943FF" w:rsidP="00B47911">
            <w:pPr>
              <w:spacing w:after="120"/>
            </w:pPr>
            <w:r>
              <w:t xml:space="preserve">A capital budget of £50,000 has previously been allocated to undertake the work required. </w:t>
            </w:r>
            <w:r w:rsidR="00FE2522">
              <w:t>The works will be completed by Oxford Direct Services</w:t>
            </w:r>
            <w:r w:rsidR="004D1458" w:rsidRPr="003F4723">
              <w:t>.</w:t>
            </w:r>
          </w:p>
        </w:tc>
      </w:tr>
    </w:tbl>
    <w:p w:rsidR="00D914C5" w:rsidRDefault="00D914C5" w:rsidP="00D914C5">
      <w:pPr>
        <w:spacing w:after="120"/>
        <w:ind w:left="360"/>
      </w:pPr>
    </w:p>
    <w:p w:rsidR="005948F6" w:rsidRDefault="005948F6" w:rsidP="00D914C5">
      <w:pPr>
        <w:spacing w:after="120"/>
        <w:ind w:left="360"/>
      </w:pPr>
    </w:p>
    <w:p w:rsidR="00D44783" w:rsidRDefault="00D44783" w:rsidP="00D44783">
      <w:pPr>
        <w:spacing w:after="120"/>
        <w:ind w:left="360"/>
      </w:pPr>
    </w:p>
    <w:p w:rsidR="008A0301" w:rsidRDefault="008A0301" w:rsidP="00D44783">
      <w:pPr>
        <w:spacing w:after="120"/>
        <w:ind w:left="360"/>
      </w:pPr>
    </w:p>
    <w:p w:rsidR="005F5EF1" w:rsidRPr="00E77DED" w:rsidRDefault="005F5EF1" w:rsidP="00E77DED">
      <w:pPr>
        <w:pStyle w:val="ListParagraph"/>
        <w:numPr>
          <w:ilvl w:val="0"/>
          <w:numId w:val="1"/>
        </w:numPr>
        <w:spacing w:after="120"/>
        <w:contextualSpacing w:val="0"/>
        <w:rPr>
          <w:b/>
          <w:sz w:val="28"/>
          <w:szCs w:val="28"/>
        </w:rPr>
      </w:pPr>
      <w:r w:rsidRPr="00E77DED">
        <w:rPr>
          <w:b/>
          <w:sz w:val="28"/>
          <w:szCs w:val="28"/>
        </w:rPr>
        <w:t>Options</w:t>
      </w:r>
    </w:p>
    <w:p w:rsidR="005F5EF1" w:rsidRPr="00E77DED" w:rsidRDefault="00E77DED" w:rsidP="00E77DED">
      <w:pPr>
        <w:spacing w:after="120"/>
        <w:ind w:left="360"/>
        <w:rPr>
          <w:i/>
        </w:rPr>
      </w:pPr>
      <w:r w:rsidRPr="006349C9">
        <w:rPr>
          <w:i/>
        </w:rPr>
        <w:t>Copy the table for each option to be included in the business case</w:t>
      </w:r>
      <w:r w:rsidR="00152783" w:rsidRPr="006349C9">
        <w:rPr>
          <w:i/>
        </w:rPr>
        <w:t xml:space="preserve"> outlining business benefits and outcomes.</w:t>
      </w:r>
    </w:p>
    <w:tbl>
      <w:tblPr>
        <w:tblStyle w:val="TableGrid"/>
        <w:tblW w:w="9576" w:type="dxa"/>
        <w:tblInd w:w="534" w:type="dxa"/>
        <w:tblLook w:val="04A0" w:firstRow="1" w:lastRow="0" w:firstColumn="1" w:lastColumn="0" w:noHBand="0" w:noVBand="1"/>
      </w:tblPr>
      <w:tblGrid>
        <w:gridCol w:w="9576"/>
      </w:tblGrid>
      <w:tr w:rsidR="00C43404" w:rsidRPr="00C43404" w:rsidTr="00CB6FAB">
        <w:tc>
          <w:tcPr>
            <w:tcW w:w="9576" w:type="dxa"/>
          </w:tcPr>
          <w:p w:rsidR="007620E5" w:rsidRDefault="00E77DED" w:rsidP="00E77DED">
            <w:pPr>
              <w:spacing w:before="60" w:after="60"/>
              <w:rPr>
                <w:b/>
              </w:rPr>
            </w:pPr>
            <w:r>
              <w:rPr>
                <w:b/>
              </w:rPr>
              <w:t xml:space="preserve">Option </w:t>
            </w:r>
            <w:r w:rsidR="009119EE">
              <w:rPr>
                <w:b/>
              </w:rPr>
              <w:t xml:space="preserve">1 </w:t>
            </w:r>
            <w:r w:rsidR="006349C9" w:rsidRPr="00E77DED">
              <w:rPr>
                <w:b/>
              </w:rPr>
              <w:t>Summary</w:t>
            </w:r>
            <w:r w:rsidR="00F664A8">
              <w:rPr>
                <w:b/>
              </w:rPr>
              <w:t xml:space="preserve"> - Do Nothing</w:t>
            </w:r>
            <w:r w:rsidR="007F2FCE">
              <w:rPr>
                <w:b/>
              </w:rPr>
              <w:t xml:space="preserve"> </w:t>
            </w:r>
            <w:r w:rsidR="00A00B74">
              <w:rPr>
                <w:b/>
              </w:rPr>
              <w:t>(</w:t>
            </w:r>
            <w:r w:rsidR="007F2FCE">
              <w:rPr>
                <w:b/>
              </w:rPr>
              <w:t>other than replacing damaged street furniture</w:t>
            </w:r>
            <w:r w:rsidR="00A00B74">
              <w:rPr>
                <w:b/>
              </w:rPr>
              <w:t>)</w:t>
            </w:r>
            <w:r w:rsidR="007F2FCE">
              <w:rPr>
                <w:b/>
              </w:rPr>
              <w:t xml:space="preserve"> </w:t>
            </w:r>
          </w:p>
          <w:p w:rsidR="007620E5" w:rsidRPr="00F07375" w:rsidRDefault="00617D71" w:rsidP="002D08E7">
            <w:pPr>
              <w:pStyle w:val="ListParagraph"/>
              <w:numPr>
                <w:ilvl w:val="0"/>
                <w:numId w:val="6"/>
              </w:numPr>
              <w:spacing w:before="60" w:after="60"/>
            </w:pPr>
            <w:r>
              <w:t>Undertake no further work once the enhancement of the play area and its setting is complete</w:t>
            </w:r>
            <w:r w:rsidR="007F2FCE">
              <w:t xml:space="preserve"> and </w:t>
            </w:r>
            <w:r w:rsidR="002D08E7">
              <w:t xml:space="preserve">damaged </w:t>
            </w:r>
            <w:r w:rsidR="007F2FCE">
              <w:t>benches have been replaced</w:t>
            </w:r>
            <w:r>
              <w:t>.</w:t>
            </w:r>
          </w:p>
        </w:tc>
      </w:tr>
      <w:tr w:rsidR="00C43404" w:rsidRPr="00E77DED" w:rsidTr="00CB6FAB">
        <w:tc>
          <w:tcPr>
            <w:tcW w:w="9576" w:type="dxa"/>
          </w:tcPr>
          <w:p w:rsidR="00C43404" w:rsidRPr="00E77DED" w:rsidRDefault="00C43404" w:rsidP="00E77DED">
            <w:pPr>
              <w:spacing w:before="60" w:after="60"/>
              <w:rPr>
                <w:b/>
              </w:rPr>
            </w:pPr>
            <w:r w:rsidRPr="00E77DED">
              <w:rPr>
                <w:b/>
              </w:rPr>
              <w:t>Costs</w:t>
            </w:r>
          </w:p>
        </w:tc>
      </w:tr>
      <w:tr w:rsidR="00E77DED" w:rsidTr="00CB6FAB">
        <w:tc>
          <w:tcPr>
            <w:tcW w:w="9576" w:type="dxa"/>
          </w:tcPr>
          <w:p w:rsidR="00617D71" w:rsidRPr="00EC2AB0" w:rsidRDefault="00617D71" w:rsidP="0074176F">
            <w:pPr>
              <w:spacing w:after="120"/>
              <w:rPr>
                <w:i/>
              </w:rPr>
            </w:pPr>
            <w:r>
              <w:rPr>
                <w:i/>
              </w:rPr>
              <w:t xml:space="preserve">There would </w:t>
            </w:r>
            <w:r w:rsidR="007F2FCE">
              <w:rPr>
                <w:i/>
              </w:rPr>
              <w:t xml:space="preserve">be </w:t>
            </w:r>
            <w:r>
              <w:rPr>
                <w:i/>
              </w:rPr>
              <w:t xml:space="preserve">additional cost </w:t>
            </w:r>
            <w:r w:rsidR="0074176F">
              <w:rPr>
                <w:i/>
              </w:rPr>
              <w:t xml:space="preserve">£3,000 </w:t>
            </w:r>
            <w:r>
              <w:rPr>
                <w:i/>
              </w:rPr>
              <w:t>above the £20,000 already spen</w:t>
            </w:r>
            <w:r w:rsidR="0074176F">
              <w:rPr>
                <w:i/>
              </w:rPr>
              <w:t>t to remove and replace the damaged benches, leaving £47,000 of the original budget remaining.</w:t>
            </w:r>
          </w:p>
        </w:tc>
      </w:tr>
      <w:tr w:rsidR="00D44783" w:rsidTr="003D123B">
        <w:tc>
          <w:tcPr>
            <w:tcW w:w="9576" w:type="dxa"/>
          </w:tcPr>
          <w:p w:rsidR="00D44783" w:rsidRPr="00D44783" w:rsidRDefault="00D44783" w:rsidP="00D44783">
            <w:pPr>
              <w:spacing w:after="120"/>
              <w:rPr>
                <w:b/>
              </w:rPr>
            </w:pPr>
            <w:r w:rsidRPr="00E77DED">
              <w:rPr>
                <w:b/>
              </w:rPr>
              <w:t>Risk</w:t>
            </w:r>
            <w:r>
              <w:rPr>
                <w:b/>
              </w:rPr>
              <w:t xml:space="preserve">s and mitigations </w:t>
            </w:r>
          </w:p>
        </w:tc>
      </w:tr>
      <w:tr w:rsidR="00D44783" w:rsidRPr="00E77DED" w:rsidTr="003D123B">
        <w:tc>
          <w:tcPr>
            <w:tcW w:w="9576" w:type="dxa"/>
          </w:tcPr>
          <w:p w:rsidR="009F0320" w:rsidRPr="00617D71" w:rsidRDefault="00A57306" w:rsidP="009F0320">
            <w:pPr>
              <w:spacing w:after="120"/>
            </w:pPr>
            <w:r w:rsidRPr="00617D71">
              <w:t xml:space="preserve">The impetus to enhance the gardens came from Members and there is a political expectation this work will be completed. Direct Comms by Members (including media), and </w:t>
            </w:r>
            <w:r w:rsidR="00617D71" w:rsidRPr="00617D71">
              <w:t xml:space="preserve">by holding the </w:t>
            </w:r>
            <w:r w:rsidRPr="00617D71">
              <w:t xml:space="preserve">consultation, there is </w:t>
            </w:r>
            <w:r w:rsidR="00617D71" w:rsidRPr="00617D71">
              <w:t xml:space="preserve">now </w:t>
            </w:r>
            <w:r w:rsidR="00617D71">
              <w:t xml:space="preserve">also </w:t>
            </w:r>
            <w:r w:rsidRPr="00617D71">
              <w:t>a raised public expectation this work will be completed.</w:t>
            </w:r>
            <w:r w:rsidR="00617D71">
              <w:t xml:space="preserve"> Not completing the enhance</w:t>
            </w:r>
            <w:r w:rsidR="0093732A">
              <w:t>ment</w:t>
            </w:r>
            <w:r w:rsidR="00617D71">
              <w:t xml:space="preserve"> </w:t>
            </w:r>
            <w:r w:rsidR="0093732A">
              <w:t xml:space="preserve">of </w:t>
            </w:r>
            <w:r w:rsidR="00617D71">
              <w:t xml:space="preserve">the gardens would impact on </w:t>
            </w:r>
            <w:r w:rsidR="00617D71">
              <w:lastRenderedPageBreak/>
              <w:t xml:space="preserve">relations and </w:t>
            </w:r>
            <w:r w:rsidR="002D08E7">
              <w:t xml:space="preserve">OCC’s </w:t>
            </w:r>
            <w:r w:rsidR="00617D71">
              <w:t xml:space="preserve">reputation in the short term, and </w:t>
            </w:r>
            <w:r w:rsidR="0093732A">
              <w:t xml:space="preserve">also </w:t>
            </w:r>
            <w:r w:rsidR="00617D71">
              <w:t>in the longer term as a result of deterior</w:t>
            </w:r>
            <w:r w:rsidR="00575FB5">
              <w:t>at</w:t>
            </w:r>
            <w:r w:rsidR="00617D71">
              <w:t xml:space="preserve">ing </w:t>
            </w:r>
            <w:r w:rsidR="00575FB5">
              <w:t>state of the gardens and on-going anti-social behaviour.</w:t>
            </w:r>
            <w:r w:rsidR="00617D71">
              <w:t xml:space="preserve">  </w:t>
            </w:r>
          </w:p>
          <w:p w:rsidR="00A57306" w:rsidRPr="00617D71" w:rsidRDefault="00617D71" w:rsidP="0093732A">
            <w:pPr>
              <w:spacing w:after="120"/>
            </w:pPr>
            <w:r w:rsidRPr="00617D71">
              <w:t xml:space="preserve">The remaining benches along the path on the health centre of the gardens are in a poor, buckled condition, posing a risk of injury. They therefore need replacing regardless. </w:t>
            </w:r>
          </w:p>
        </w:tc>
      </w:tr>
    </w:tbl>
    <w:p w:rsidR="009119EE" w:rsidRDefault="009119EE"/>
    <w:tbl>
      <w:tblPr>
        <w:tblStyle w:val="TableGrid"/>
        <w:tblW w:w="9576" w:type="dxa"/>
        <w:tblInd w:w="534" w:type="dxa"/>
        <w:tblLook w:val="04A0" w:firstRow="1" w:lastRow="0" w:firstColumn="1" w:lastColumn="0" w:noHBand="0" w:noVBand="1"/>
      </w:tblPr>
      <w:tblGrid>
        <w:gridCol w:w="9576"/>
      </w:tblGrid>
      <w:tr w:rsidR="00F664A8" w:rsidRPr="00C43404" w:rsidTr="003D123B">
        <w:tc>
          <w:tcPr>
            <w:tcW w:w="9576" w:type="dxa"/>
          </w:tcPr>
          <w:p w:rsidR="00B47911" w:rsidRPr="001D2321" w:rsidRDefault="00F664A8" w:rsidP="00B47911">
            <w:pPr>
              <w:spacing w:before="60" w:after="60"/>
            </w:pPr>
            <w:r>
              <w:rPr>
                <w:b/>
              </w:rPr>
              <w:t xml:space="preserve">Option 2 </w:t>
            </w:r>
            <w:r w:rsidRPr="00E77DED">
              <w:rPr>
                <w:b/>
              </w:rPr>
              <w:t>Summary</w:t>
            </w:r>
            <w:r w:rsidR="00EC2AB0">
              <w:rPr>
                <w:b/>
              </w:rPr>
              <w:t xml:space="preserve"> – </w:t>
            </w:r>
            <w:r w:rsidR="00B47911" w:rsidRPr="00B47911">
              <w:rPr>
                <w:b/>
              </w:rPr>
              <w:t>The following work is proposed:</w:t>
            </w:r>
            <w:r w:rsidR="00B47911">
              <w:t xml:space="preserve"> </w:t>
            </w:r>
          </w:p>
          <w:p w:rsidR="00B47911" w:rsidRPr="005943FF" w:rsidRDefault="00B47911" w:rsidP="00B47911">
            <w:pPr>
              <w:rPr>
                <w:sz w:val="16"/>
                <w:szCs w:val="16"/>
              </w:rPr>
            </w:pPr>
          </w:p>
          <w:p w:rsidR="00B47911" w:rsidRPr="001D2321" w:rsidRDefault="00B47911" w:rsidP="00B47911">
            <w:pPr>
              <w:pStyle w:val="ListParagraph"/>
              <w:numPr>
                <w:ilvl w:val="0"/>
                <w:numId w:val="8"/>
              </w:numPr>
            </w:pPr>
            <w:r w:rsidRPr="006817C9">
              <w:t>Resurface the current unsightly path surface throughout both sides of the gardens</w:t>
            </w:r>
            <w:r>
              <w:t xml:space="preserve"> </w:t>
            </w:r>
          </w:p>
          <w:p w:rsidR="00B47911" w:rsidRDefault="00B47911" w:rsidP="00B47911">
            <w:pPr>
              <w:pStyle w:val="ListParagraph"/>
              <w:numPr>
                <w:ilvl w:val="0"/>
                <w:numId w:val="8"/>
              </w:numPr>
            </w:pPr>
            <w:r w:rsidRPr="00CD4A68">
              <w:t xml:space="preserve">Remove </w:t>
            </w:r>
            <w:r>
              <w:t xml:space="preserve">the remaining old </w:t>
            </w:r>
            <w:r w:rsidRPr="00CD4A68">
              <w:t xml:space="preserve">benches along the path and </w:t>
            </w:r>
            <w:r>
              <w:t>i</w:t>
            </w:r>
            <w:r w:rsidRPr="00CD4A68">
              <w:t xml:space="preserve">nstall </w:t>
            </w:r>
            <w:r>
              <w:t xml:space="preserve">a new arrangement of </w:t>
            </w:r>
            <w:r w:rsidRPr="00CD4A68">
              <w:t xml:space="preserve">seating </w:t>
            </w:r>
            <w:r>
              <w:t xml:space="preserve">on the plot </w:t>
            </w:r>
            <w:r w:rsidRPr="00CD4A68">
              <w:t xml:space="preserve">without compromising the flexibility of the space </w:t>
            </w:r>
            <w:r>
              <w:t>for events</w:t>
            </w:r>
            <w:r w:rsidRPr="00CD4A68">
              <w:t xml:space="preserve"> </w:t>
            </w:r>
          </w:p>
          <w:p w:rsidR="00B47911" w:rsidRDefault="00B47911" w:rsidP="00B47911">
            <w:pPr>
              <w:pStyle w:val="ListParagraph"/>
              <w:numPr>
                <w:ilvl w:val="0"/>
                <w:numId w:val="8"/>
              </w:numPr>
            </w:pPr>
            <w:r w:rsidRPr="00980E02">
              <w:t xml:space="preserve">Remove </w:t>
            </w:r>
            <w:r>
              <w:t xml:space="preserve">the old metal screen </w:t>
            </w:r>
            <w:r w:rsidRPr="00980E02">
              <w:t xml:space="preserve">goal end/basketball hoop </w:t>
            </w:r>
            <w:r>
              <w:t>and replace with a standard basketball practice hoop (retaining the all-weather surface)</w:t>
            </w:r>
          </w:p>
          <w:p w:rsidR="00B47911" w:rsidRDefault="00B47911" w:rsidP="00B47911">
            <w:pPr>
              <w:pStyle w:val="ListParagraph"/>
              <w:numPr>
                <w:ilvl w:val="0"/>
                <w:numId w:val="8"/>
              </w:numPr>
            </w:pPr>
            <w:r w:rsidRPr="007521E9">
              <w:t>Remove the unsightly poster stand</w:t>
            </w:r>
            <w:r>
              <w:t>,</w:t>
            </w:r>
            <w:r w:rsidRPr="007521E9">
              <w:t xml:space="preserve"> and the round curbing along the frontage of both sides of the gardens to help reduce the sense of clutter</w:t>
            </w:r>
          </w:p>
          <w:p w:rsidR="00B47911" w:rsidRPr="007521E9" w:rsidRDefault="00B47911" w:rsidP="00B47911">
            <w:pPr>
              <w:pStyle w:val="ListParagraph"/>
              <w:numPr>
                <w:ilvl w:val="0"/>
                <w:numId w:val="8"/>
              </w:numPr>
            </w:pPr>
            <w:r w:rsidRPr="007521E9">
              <w:t>Plant a hedge along in front of the railings at the back of the plot to help ‘green up’ this area of the gardens (with the additional b</w:t>
            </w:r>
            <w:r>
              <w:t>enefit</w:t>
            </w:r>
            <w:r w:rsidRPr="007521E9">
              <w:t xml:space="preserve"> of providing vital urban habitat for wildlife)</w:t>
            </w:r>
          </w:p>
          <w:p w:rsidR="00B47911" w:rsidRPr="006817C9" w:rsidRDefault="00B47911" w:rsidP="00B47911">
            <w:pPr>
              <w:pStyle w:val="ListParagraph"/>
              <w:numPr>
                <w:ilvl w:val="0"/>
                <w:numId w:val="8"/>
              </w:numPr>
            </w:pPr>
            <w:r w:rsidRPr="006817C9">
              <w:t>Create a low maintenance but attractive planting scheme (</w:t>
            </w:r>
            <w:r>
              <w:t xml:space="preserve">which </w:t>
            </w:r>
            <w:r w:rsidRPr="006817C9">
              <w:t>will also need to be drought tolerant)</w:t>
            </w:r>
            <w:r>
              <w:t xml:space="preserve"> and plant additional trees</w:t>
            </w:r>
          </w:p>
          <w:p w:rsidR="00B47911" w:rsidRPr="006817C9" w:rsidRDefault="00B47911" w:rsidP="00B47911">
            <w:pPr>
              <w:pStyle w:val="ListParagraph"/>
              <w:numPr>
                <w:ilvl w:val="0"/>
                <w:numId w:val="8"/>
              </w:numPr>
            </w:pPr>
            <w:r w:rsidRPr="006817C9">
              <w:t>Tie in to any landscaping created in connection with the installation of electronic fuelling bays</w:t>
            </w:r>
            <w:r>
              <w:t xml:space="preserve"> for taxis</w:t>
            </w:r>
            <w:r w:rsidRPr="006817C9">
              <w:t xml:space="preserve"> </w:t>
            </w:r>
            <w:r>
              <w:t xml:space="preserve">shortly to be installed on the side of the gardens </w:t>
            </w:r>
            <w:r w:rsidRPr="006817C9">
              <w:t>to ensure this area forms part of the wider scheme</w:t>
            </w:r>
          </w:p>
          <w:p w:rsidR="00B47911" w:rsidRDefault="00B47911" w:rsidP="00B47911">
            <w:pPr>
              <w:pStyle w:val="ListParagraph"/>
              <w:numPr>
                <w:ilvl w:val="0"/>
                <w:numId w:val="8"/>
              </w:numPr>
              <w:spacing w:before="60" w:after="60"/>
            </w:pPr>
            <w:r w:rsidRPr="006817C9">
              <w:t xml:space="preserve">Ensure the lighting is </w:t>
            </w:r>
            <w:r>
              <w:t xml:space="preserve">working and </w:t>
            </w:r>
            <w:r w:rsidRPr="006817C9">
              <w:t xml:space="preserve">adequate </w:t>
            </w:r>
          </w:p>
          <w:p w:rsidR="00B47911" w:rsidRPr="00F07375" w:rsidRDefault="00B47911" w:rsidP="00B47911">
            <w:pPr>
              <w:pStyle w:val="ListParagraph"/>
              <w:spacing w:before="60" w:after="60"/>
              <w:ind w:left="360"/>
            </w:pPr>
          </w:p>
        </w:tc>
      </w:tr>
      <w:tr w:rsidR="00F664A8" w:rsidRPr="00E77DED" w:rsidTr="003D123B">
        <w:tc>
          <w:tcPr>
            <w:tcW w:w="9576" w:type="dxa"/>
          </w:tcPr>
          <w:p w:rsidR="00F664A8" w:rsidRPr="00E77DED" w:rsidRDefault="00F664A8" w:rsidP="002D08E7">
            <w:pPr>
              <w:spacing w:before="60" w:after="60"/>
              <w:rPr>
                <w:b/>
              </w:rPr>
            </w:pPr>
            <w:r w:rsidRPr="00E77DED">
              <w:rPr>
                <w:b/>
              </w:rPr>
              <w:t>Costs</w:t>
            </w:r>
            <w:r w:rsidR="0074176F">
              <w:rPr>
                <w:i/>
              </w:rPr>
              <w:t xml:space="preserve">  </w:t>
            </w:r>
          </w:p>
        </w:tc>
      </w:tr>
      <w:tr w:rsidR="00F664A8" w:rsidTr="003D123B">
        <w:tc>
          <w:tcPr>
            <w:tcW w:w="9576" w:type="dxa"/>
          </w:tcPr>
          <w:p w:rsidR="0093732A" w:rsidRDefault="00B47911" w:rsidP="00B47911">
            <w:pPr>
              <w:spacing w:after="120"/>
            </w:pPr>
            <w:r>
              <w:rPr>
                <w:i/>
              </w:rPr>
              <w:t>A</w:t>
            </w:r>
            <w:r w:rsidR="002D08E7">
              <w:rPr>
                <w:i/>
              </w:rPr>
              <w:t>ll of the remaining £50k budget would be required</w:t>
            </w:r>
            <w:r>
              <w:rPr>
                <w:i/>
              </w:rPr>
              <w:t xml:space="preserve"> to undertake the work.</w:t>
            </w:r>
            <w:r w:rsidR="002D08E7">
              <w:rPr>
                <w:i/>
              </w:rPr>
              <w:t xml:space="preserve"> </w:t>
            </w:r>
          </w:p>
        </w:tc>
      </w:tr>
      <w:tr w:rsidR="00F664A8" w:rsidTr="003D123B">
        <w:tc>
          <w:tcPr>
            <w:tcW w:w="9576" w:type="dxa"/>
          </w:tcPr>
          <w:p w:rsidR="00F664A8" w:rsidRPr="00D44783" w:rsidRDefault="00F664A8" w:rsidP="003D123B">
            <w:pPr>
              <w:spacing w:after="120"/>
              <w:rPr>
                <w:b/>
              </w:rPr>
            </w:pPr>
            <w:r w:rsidRPr="00E77DED">
              <w:rPr>
                <w:b/>
              </w:rPr>
              <w:t>Risk</w:t>
            </w:r>
            <w:r>
              <w:rPr>
                <w:b/>
              </w:rPr>
              <w:t xml:space="preserve">s and mitigations </w:t>
            </w:r>
          </w:p>
        </w:tc>
      </w:tr>
      <w:tr w:rsidR="00F664A8" w:rsidRPr="00E77DED" w:rsidTr="003D123B">
        <w:tc>
          <w:tcPr>
            <w:tcW w:w="9576" w:type="dxa"/>
          </w:tcPr>
          <w:p w:rsidR="002D08E7" w:rsidRPr="009F0320" w:rsidRDefault="002D08E7" w:rsidP="0026505A">
            <w:pPr>
              <w:spacing w:after="120"/>
              <w:rPr>
                <w:color w:val="FF0000"/>
              </w:rPr>
            </w:pPr>
            <w:r w:rsidRPr="009202F1">
              <w:t>Undertaking the public consultation has inform</w:t>
            </w:r>
            <w:r w:rsidR="009202F1" w:rsidRPr="009202F1">
              <w:t>ed</w:t>
            </w:r>
            <w:r w:rsidRPr="009202F1">
              <w:t xml:space="preserve"> the recommended changes/improvements to the gardens to ensure they meet customer need. However, there may still be some</w:t>
            </w:r>
            <w:r w:rsidR="009202F1" w:rsidRPr="009202F1">
              <w:t xml:space="preserve"> unmet expectation of what can be achieved for this budget due to the high-cost of basic infrastructure improvements needed </w:t>
            </w:r>
            <w:r w:rsidR="00B47911">
              <w:t xml:space="preserve">for </w:t>
            </w:r>
            <w:r w:rsidR="009202F1" w:rsidRPr="009202F1">
              <w:t>things like paths and lighting.</w:t>
            </w:r>
            <w:r w:rsidR="00B47911">
              <w:t xml:space="preserve">  An additional stage of consultation will </w:t>
            </w:r>
            <w:r w:rsidR="0026505A">
              <w:t xml:space="preserve">therefore </w:t>
            </w:r>
            <w:r w:rsidR="00B47911">
              <w:t xml:space="preserve">be undertaken to explain the detailed proposals </w:t>
            </w:r>
            <w:r w:rsidR="0026505A">
              <w:t xml:space="preserve">to park users and the local community </w:t>
            </w:r>
            <w:r w:rsidR="00B47911">
              <w:t>prior</w:t>
            </w:r>
            <w:r w:rsidR="0026505A">
              <w:t xml:space="preserve"> to commencement of the work.</w:t>
            </w:r>
            <w:r w:rsidR="00B47911">
              <w:t xml:space="preserve"> </w:t>
            </w:r>
          </w:p>
        </w:tc>
      </w:tr>
    </w:tbl>
    <w:p w:rsidR="00F664A8" w:rsidRDefault="00F664A8" w:rsidP="00F664A8"/>
    <w:p w:rsidR="00F664A8" w:rsidRDefault="00F664A8" w:rsidP="00F664A8"/>
    <w:p w:rsidR="009119EE" w:rsidRDefault="009119EE"/>
    <w:p w:rsidR="002D08E7" w:rsidRDefault="002D08E7">
      <w:pPr>
        <w:rPr>
          <w:b/>
          <w:sz w:val="28"/>
          <w:szCs w:val="28"/>
        </w:rPr>
      </w:pPr>
      <w:r>
        <w:rPr>
          <w:b/>
          <w:sz w:val="28"/>
          <w:szCs w:val="28"/>
        </w:rPr>
        <w:br w:type="page"/>
      </w:r>
    </w:p>
    <w:p w:rsidR="009119EE" w:rsidRPr="00436C69" w:rsidRDefault="00436C69" w:rsidP="00436C69">
      <w:pPr>
        <w:pStyle w:val="ListParagraph"/>
        <w:spacing w:after="120"/>
        <w:ind w:left="360"/>
        <w:contextualSpacing w:val="0"/>
        <w:rPr>
          <w:b/>
          <w:sz w:val="28"/>
          <w:szCs w:val="28"/>
        </w:rPr>
      </w:pPr>
      <w:r w:rsidRPr="00436C69">
        <w:rPr>
          <w:b/>
          <w:sz w:val="28"/>
          <w:szCs w:val="28"/>
        </w:rPr>
        <w:lastRenderedPageBreak/>
        <w:t>Qualifying comments</w:t>
      </w:r>
    </w:p>
    <w:tbl>
      <w:tblPr>
        <w:tblStyle w:val="TableGrid"/>
        <w:tblW w:w="9576" w:type="dxa"/>
        <w:tblInd w:w="534" w:type="dxa"/>
        <w:tblLook w:val="04A0" w:firstRow="1" w:lastRow="0" w:firstColumn="1" w:lastColumn="0" w:noHBand="0" w:noVBand="1"/>
      </w:tblPr>
      <w:tblGrid>
        <w:gridCol w:w="9576"/>
      </w:tblGrid>
      <w:tr w:rsidR="009119EE" w:rsidRPr="00E77DED" w:rsidTr="003D123B">
        <w:tc>
          <w:tcPr>
            <w:tcW w:w="9576" w:type="dxa"/>
          </w:tcPr>
          <w:p w:rsidR="009119EE" w:rsidRDefault="009119EE" w:rsidP="003D123B">
            <w:pPr>
              <w:spacing w:before="60" w:after="60"/>
            </w:pPr>
            <w:r>
              <w:t xml:space="preserve">How have you ensured the recommended </w:t>
            </w:r>
            <w:r w:rsidRPr="00E77DED">
              <w:t xml:space="preserve">option </w:t>
            </w:r>
            <w:r w:rsidR="0093732A">
              <w:t xml:space="preserve">is </w:t>
            </w:r>
            <w:r w:rsidRPr="00E77DED">
              <w:t>politically acceptable?</w:t>
            </w:r>
          </w:p>
          <w:p w:rsidR="00037E6B" w:rsidRPr="007F2FCE" w:rsidRDefault="00037E6B" w:rsidP="00037E6B">
            <w:pPr>
              <w:spacing w:before="60" w:after="60"/>
              <w:ind w:left="720"/>
              <w:rPr>
                <w:sz w:val="20"/>
                <w:szCs w:val="20"/>
              </w:rPr>
            </w:pPr>
          </w:p>
          <w:p w:rsidR="000A56D7" w:rsidRPr="00831AA4" w:rsidRDefault="00037E6B" w:rsidP="00A00B74">
            <w:pPr>
              <w:spacing w:before="60" w:after="60"/>
              <w:rPr>
                <w:i/>
              </w:rPr>
            </w:pPr>
            <w:r w:rsidRPr="00831AA4">
              <w:rPr>
                <w:i/>
              </w:rPr>
              <w:t>This is a Members</w:t>
            </w:r>
            <w:r w:rsidR="00A00B74" w:rsidRPr="00831AA4">
              <w:rPr>
                <w:i/>
              </w:rPr>
              <w:t>’</w:t>
            </w:r>
            <w:r w:rsidRPr="00831AA4">
              <w:rPr>
                <w:i/>
              </w:rPr>
              <w:t xml:space="preserve"> led project. Cllr</w:t>
            </w:r>
            <w:r w:rsidR="007F2FCE" w:rsidRPr="00831AA4">
              <w:rPr>
                <w:i/>
              </w:rPr>
              <w:t xml:space="preserve"> </w:t>
            </w:r>
            <w:r w:rsidRPr="00831AA4">
              <w:rPr>
                <w:i/>
              </w:rPr>
              <w:t xml:space="preserve">Linda Smith had £70k of capital funds originally allocated for a potential skate </w:t>
            </w:r>
            <w:r w:rsidR="002D08E7" w:rsidRPr="00831AA4">
              <w:rPr>
                <w:i/>
              </w:rPr>
              <w:t xml:space="preserve">park </w:t>
            </w:r>
            <w:r w:rsidRPr="00831AA4">
              <w:rPr>
                <w:i/>
              </w:rPr>
              <w:t>transferred for improvements to Manzil Way Gardens</w:t>
            </w:r>
            <w:r w:rsidR="007F2FCE" w:rsidRPr="00831AA4">
              <w:rPr>
                <w:i/>
              </w:rPr>
              <w:t xml:space="preserve"> in 2018</w:t>
            </w:r>
            <w:r w:rsidRPr="00831AA4">
              <w:rPr>
                <w:i/>
              </w:rPr>
              <w:t>.</w:t>
            </w:r>
            <w:r w:rsidR="000A56D7" w:rsidRPr="00831AA4">
              <w:rPr>
                <w:i/>
              </w:rPr>
              <w:t xml:space="preserve"> The project is </w:t>
            </w:r>
            <w:r w:rsidRPr="00831AA4">
              <w:rPr>
                <w:i/>
              </w:rPr>
              <w:t xml:space="preserve">also </w:t>
            </w:r>
            <w:r w:rsidR="000A56D7" w:rsidRPr="00831AA4">
              <w:rPr>
                <w:i/>
              </w:rPr>
              <w:t>supported by both local ward councillors.</w:t>
            </w:r>
            <w:r w:rsidR="002D08E7" w:rsidRPr="00831AA4">
              <w:rPr>
                <w:i/>
              </w:rPr>
              <w:t xml:space="preserve"> Consultation has revealed the local community’s strong desire to see improvements to help tackle on-going ASB.  </w:t>
            </w:r>
          </w:p>
        </w:tc>
      </w:tr>
      <w:tr w:rsidR="009119EE" w:rsidRPr="00E77DED" w:rsidTr="003D123B">
        <w:tc>
          <w:tcPr>
            <w:tcW w:w="9576" w:type="dxa"/>
          </w:tcPr>
          <w:p w:rsidR="009119EE" w:rsidRDefault="009119EE" w:rsidP="003D123B">
            <w:pPr>
              <w:spacing w:before="60" w:after="60"/>
            </w:pPr>
            <w:r>
              <w:t>What were the outcomes from discussions with Human resources?</w:t>
            </w:r>
          </w:p>
          <w:p w:rsidR="000A56D7" w:rsidRPr="006349C9" w:rsidRDefault="000A56D7" w:rsidP="000A56D7">
            <w:pPr>
              <w:spacing w:before="60" w:after="60"/>
              <w:ind w:left="720"/>
            </w:pPr>
            <w:r w:rsidRPr="00D17244">
              <w:t>Not applicable</w:t>
            </w:r>
          </w:p>
        </w:tc>
      </w:tr>
      <w:tr w:rsidR="009119EE" w:rsidRPr="00E77DED" w:rsidTr="003D123B">
        <w:tc>
          <w:tcPr>
            <w:tcW w:w="9576" w:type="dxa"/>
          </w:tcPr>
          <w:p w:rsidR="009119EE" w:rsidRDefault="009119EE" w:rsidP="003D123B">
            <w:pPr>
              <w:spacing w:before="60" w:after="60"/>
            </w:pPr>
            <w:r w:rsidRPr="00D17244">
              <w:t>What were the outcomes from discussions with Financial Services?</w:t>
            </w:r>
          </w:p>
          <w:p w:rsidR="00831AA4" w:rsidRPr="00831AA4" w:rsidRDefault="00831AA4" w:rsidP="003D123B">
            <w:pPr>
              <w:spacing w:before="60" w:after="60"/>
              <w:rPr>
                <w:sz w:val="8"/>
                <w:szCs w:val="8"/>
              </w:rPr>
            </w:pPr>
          </w:p>
          <w:p w:rsidR="00831AA4" w:rsidRPr="00831AA4" w:rsidRDefault="00831AA4" w:rsidP="003D123B">
            <w:pPr>
              <w:spacing w:before="60" w:after="60"/>
              <w:rPr>
                <w:i/>
              </w:rPr>
            </w:pPr>
            <w:r w:rsidRPr="00831AA4">
              <w:rPr>
                <w:i/>
              </w:rPr>
              <w:t xml:space="preserve">They reviewed </w:t>
            </w:r>
            <w:r>
              <w:rPr>
                <w:i/>
              </w:rPr>
              <w:t xml:space="preserve">and approved </w:t>
            </w:r>
            <w:r w:rsidRPr="00831AA4">
              <w:rPr>
                <w:i/>
              </w:rPr>
              <w:t>the proposal.</w:t>
            </w:r>
          </w:p>
          <w:p w:rsidR="000A56D7" w:rsidRPr="00831AA4" w:rsidRDefault="000A56D7" w:rsidP="003D123B">
            <w:pPr>
              <w:spacing w:before="60" w:after="60"/>
              <w:rPr>
                <w:sz w:val="16"/>
                <w:szCs w:val="16"/>
              </w:rPr>
            </w:pPr>
          </w:p>
        </w:tc>
      </w:tr>
      <w:tr w:rsidR="009119EE" w:rsidRPr="00E77DED" w:rsidTr="003D123B">
        <w:tc>
          <w:tcPr>
            <w:tcW w:w="9576" w:type="dxa"/>
          </w:tcPr>
          <w:p w:rsidR="009119EE" w:rsidRDefault="009119EE" w:rsidP="003D123B">
            <w:pPr>
              <w:spacing w:before="60" w:after="60"/>
            </w:pPr>
            <w:r>
              <w:t>What were the outcomes from discussions with ICT?</w:t>
            </w:r>
          </w:p>
          <w:p w:rsidR="000A56D7" w:rsidRDefault="00037E6B" w:rsidP="000A56D7">
            <w:pPr>
              <w:spacing w:before="60" w:after="60"/>
              <w:ind w:left="720"/>
            </w:pPr>
            <w:r w:rsidRPr="00D17244">
              <w:t>Not applicable</w:t>
            </w:r>
          </w:p>
        </w:tc>
      </w:tr>
      <w:tr w:rsidR="009119EE" w:rsidRPr="00E77DED" w:rsidTr="003D123B">
        <w:tc>
          <w:tcPr>
            <w:tcW w:w="9576" w:type="dxa"/>
          </w:tcPr>
          <w:p w:rsidR="009119EE" w:rsidRDefault="009119EE" w:rsidP="003D123B">
            <w:pPr>
              <w:spacing w:before="60" w:after="60"/>
            </w:pPr>
            <w:r>
              <w:t>What were the outcomes from discussions with Environmental Sustainability?</w:t>
            </w:r>
          </w:p>
          <w:p w:rsidR="00D17244" w:rsidRPr="00831AA4" w:rsidRDefault="00D17244" w:rsidP="00D17244">
            <w:pPr>
              <w:spacing w:before="60" w:after="60"/>
              <w:rPr>
                <w:i/>
              </w:rPr>
            </w:pPr>
            <w:r w:rsidRPr="00831AA4">
              <w:rPr>
                <w:i/>
              </w:rPr>
              <w:t xml:space="preserve">The proposed work includes planting of additional trees and a hedge at the site. </w:t>
            </w:r>
          </w:p>
          <w:p w:rsidR="000A56D7" w:rsidRDefault="00D17244" w:rsidP="00D17244">
            <w:pPr>
              <w:spacing w:before="60" w:after="60"/>
            </w:pPr>
            <w:r w:rsidRPr="00831AA4">
              <w:rPr>
                <w:i/>
              </w:rPr>
              <w:t>In addition to this phase of improvement works we are working with Environmental Sustainability on a project to install fast electric fuelling bays for Taxis and additional bike racks at the site.</w:t>
            </w:r>
            <w:r>
              <w:t xml:space="preserve">  </w:t>
            </w:r>
          </w:p>
        </w:tc>
      </w:tr>
      <w:tr w:rsidR="009119EE" w:rsidRPr="00E77DED" w:rsidTr="003D123B">
        <w:tc>
          <w:tcPr>
            <w:tcW w:w="9576" w:type="dxa"/>
          </w:tcPr>
          <w:p w:rsidR="009119EE" w:rsidRPr="00D17244" w:rsidRDefault="009119EE" w:rsidP="003D123B">
            <w:pPr>
              <w:spacing w:before="60" w:after="60"/>
            </w:pPr>
            <w:r w:rsidRPr="00D17244">
              <w:t>What were the outcomes from discussions with Procurement?</w:t>
            </w:r>
          </w:p>
          <w:p w:rsidR="000A56D7" w:rsidRPr="00831AA4" w:rsidRDefault="00D17244" w:rsidP="00D17244">
            <w:pPr>
              <w:spacing w:before="60" w:after="60"/>
              <w:ind w:left="720"/>
              <w:rPr>
                <w:i/>
              </w:rPr>
            </w:pPr>
            <w:r w:rsidRPr="00831AA4">
              <w:rPr>
                <w:i/>
              </w:rPr>
              <w:t>Work to be completed in-house by ODS Parks</w:t>
            </w:r>
          </w:p>
        </w:tc>
      </w:tr>
      <w:tr w:rsidR="009119EE" w:rsidRPr="00E77DED" w:rsidTr="003D123B">
        <w:tc>
          <w:tcPr>
            <w:tcW w:w="9576" w:type="dxa"/>
          </w:tcPr>
          <w:p w:rsidR="009119EE" w:rsidRPr="00D17244" w:rsidRDefault="009119EE" w:rsidP="003D123B">
            <w:pPr>
              <w:spacing w:before="60" w:after="60"/>
            </w:pPr>
            <w:r w:rsidRPr="00D17244">
              <w:t>What were the outcomes from discussions with Legal Services?</w:t>
            </w:r>
          </w:p>
          <w:p w:rsidR="000A56D7" w:rsidRPr="00831AA4" w:rsidRDefault="00D17244" w:rsidP="000A56D7">
            <w:pPr>
              <w:spacing w:before="60" w:after="60"/>
              <w:ind w:left="720"/>
              <w:rPr>
                <w:i/>
              </w:rPr>
            </w:pPr>
            <w:r w:rsidRPr="00831AA4">
              <w:rPr>
                <w:i/>
              </w:rPr>
              <w:t>Not applicable</w:t>
            </w:r>
          </w:p>
        </w:tc>
      </w:tr>
      <w:tr w:rsidR="009119EE" w:rsidRPr="00E77DED" w:rsidTr="003D123B">
        <w:tc>
          <w:tcPr>
            <w:tcW w:w="9576" w:type="dxa"/>
          </w:tcPr>
          <w:p w:rsidR="009119EE" w:rsidRDefault="009119EE" w:rsidP="003D123B">
            <w:pPr>
              <w:spacing w:before="60" w:after="60"/>
            </w:pPr>
            <w:r>
              <w:t>What were the outcomes from discussions with Property Services?</w:t>
            </w:r>
          </w:p>
          <w:p w:rsidR="000A56D7" w:rsidRPr="00831AA4" w:rsidRDefault="00831AA4" w:rsidP="000A56D7">
            <w:pPr>
              <w:spacing w:before="60" w:after="60"/>
              <w:ind w:left="720"/>
              <w:rPr>
                <w:i/>
              </w:rPr>
            </w:pPr>
            <w:r w:rsidRPr="00831AA4">
              <w:rPr>
                <w:i/>
              </w:rPr>
              <w:t>As this is effectively an in-house project they did not feel their input was required.</w:t>
            </w:r>
          </w:p>
        </w:tc>
      </w:tr>
      <w:tr w:rsidR="009119EE" w:rsidRPr="00E77DED" w:rsidTr="003D123B">
        <w:tc>
          <w:tcPr>
            <w:tcW w:w="9576" w:type="dxa"/>
          </w:tcPr>
          <w:p w:rsidR="009119EE" w:rsidRDefault="009119EE" w:rsidP="003D123B">
            <w:pPr>
              <w:spacing w:before="60" w:after="60"/>
            </w:pPr>
            <w:r>
              <w:t>What were the outcomes from discussions with Planning?</w:t>
            </w:r>
          </w:p>
          <w:p w:rsidR="000A56D7" w:rsidRPr="00831AA4" w:rsidRDefault="00D17244" w:rsidP="00D17244">
            <w:pPr>
              <w:spacing w:before="60" w:after="60"/>
              <w:rPr>
                <w:i/>
              </w:rPr>
            </w:pPr>
            <w:r w:rsidRPr="00831AA4">
              <w:rPr>
                <w:i/>
              </w:rPr>
              <w:t xml:space="preserve">Recommendations were provided on urban design best practice which have informed the proposed work. </w:t>
            </w:r>
          </w:p>
        </w:tc>
      </w:tr>
      <w:tr w:rsidR="00436C69" w:rsidRPr="00E77DED" w:rsidTr="003D123B">
        <w:tc>
          <w:tcPr>
            <w:tcW w:w="9576" w:type="dxa"/>
          </w:tcPr>
          <w:p w:rsidR="00436C69" w:rsidRDefault="00436C69" w:rsidP="003D123B">
            <w:pPr>
              <w:spacing w:before="60" w:after="60"/>
            </w:pPr>
            <w:r>
              <w:t>What were the outcomes from discussions regarding CDM?</w:t>
            </w:r>
          </w:p>
          <w:p w:rsidR="000A56D7" w:rsidRPr="00831AA4" w:rsidRDefault="000A56D7" w:rsidP="00D17244">
            <w:pPr>
              <w:spacing w:before="60" w:after="60"/>
              <w:rPr>
                <w:i/>
              </w:rPr>
            </w:pPr>
            <w:r w:rsidRPr="00831AA4">
              <w:rPr>
                <w:i/>
              </w:rPr>
              <w:t>CDM Pre-Construction information</w:t>
            </w:r>
            <w:r w:rsidR="00037E6B" w:rsidRPr="00831AA4">
              <w:rPr>
                <w:i/>
              </w:rPr>
              <w:t xml:space="preserve"> will be defined between Community Services and Direct Services as part of the contract to undertake the work. </w:t>
            </w:r>
          </w:p>
        </w:tc>
      </w:tr>
    </w:tbl>
    <w:p w:rsidR="009119EE" w:rsidRDefault="009119EE"/>
    <w:p w:rsidR="00831AA4" w:rsidRDefault="00831AA4"/>
    <w:p w:rsidR="00831AA4" w:rsidRDefault="00831AA4"/>
    <w:p w:rsidR="00831AA4" w:rsidRDefault="00831AA4"/>
    <w:p w:rsidR="00831AA4" w:rsidRDefault="00831AA4"/>
    <w:p w:rsidR="00831AA4" w:rsidRDefault="00831AA4"/>
    <w:p w:rsidR="00831AA4" w:rsidRDefault="00831AA4"/>
    <w:p w:rsidR="00831AA4" w:rsidRDefault="00831AA4"/>
    <w:p w:rsidR="00831AA4" w:rsidRDefault="00831AA4"/>
    <w:p w:rsidR="00831AA4" w:rsidRDefault="00831AA4"/>
    <w:p w:rsidR="00C43404" w:rsidRDefault="00C43404" w:rsidP="00830ED2">
      <w:pPr>
        <w:spacing w:after="120"/>
        <w:ind w:left="360"/>
      </w:pPr>
    </w:p>
    <w:p w:rsidR="009119EE" w:rsidRDefault="00D749C9" w:rsidP="00D749C9">
      <w:pPr>
        <w:pStyle w:val="ListParagraph"/>
        <w:tabs>
          <w:tab w:val="left" w:pos="3030"/>
        </w:tabs>
        <w:spacing w:after="120"/>
        <w:ind w:left="357"/>
        <w:contextualSpacing w:val="0"/>
        <w:rPr>
          <w:i/>
        </w:rPr>
      </w:pPr>
      <w:r>
        <w:rPr>
          <w:i/>
        </w:rPr>
        <w:tab/>
      </w:r>
    </w:p>
    <w:p w:rsidR="007712B4" w:rsidRPr="007712B4" w:rsidRDefault="007712B4" w:rsidP="007712B4">
      <w:pPr>
        <w:pStyle w:val="ListParagraph"/>
        <w:numPr>
          <w:ilvl w:val="0"/>
          <w:numId w:val="1"/>
        </w:numPr>
        <w:spacing w:after="120"/>
        <w:contextualSpacing w:val="0"/>
        <w:rPr>
          <w:b/>
          <w:sz w:val="28"/>
          <w:szCs w:val="28"/>
        </w:rPr>
      </w:pPr>
      <w:r w:rsidRPr="007712B4">
        <w:rPr>
          <w:b/>
          <w:sz w:val="28"/>
          <w:szCs w:val="28"/>
        </w:rPr>
        <w:t xml:space="preserve">High Level Milestones </w:t>
      </w:r>
    </w:p>
    <w:p w:rsidR="00436C69" w:rsidRDefault="007712B4" w:rsidP="007712B4">
      <w:pPr>
        <w:pStyle w:val="BodyText"/>
        <w:keepLines/>
        <w:ind w:left="431"/>
        <w:rPr>
          <w:i/>
          <w:szCs w:val="22"/>
        </w:rPr>
      </w:pPr>
      <w:r w:rsidRPr="00325F3B">
        <w:rPr>
          <w:i/>
          <w:szCs w:val="22"/>
        </w:rPr>
        <w:t>List the high l</w:t>
      </w:r>
      <w:r>
        <w:rPr>
          <w:i/>
          <w:szCs w:val="22"/>
        </w:rPr>
        <w:t xml:space="preserve">evel milestones </w:t>
      </w:r>
      <w:r w:rsidR="005838A2">
        <w:rPr>
          <w:i/>
          <w:szCs w:val="22"/>
        </w:rPr>
        <w:t xml:space="preserve">and critical dates </w:t>
      </w:r>
      <w:r>
        <w:rPr>
          <w:i/>
          <w:szCs w:val="22"/>
        </w:rPr>
        <w:t>for the project</w:t>
      </w:r>
      <w:r w:rsidRPr="00325F3B">
        <w:rPr>
          <w:i/>
          <w:szCs w:val="22"/>
        </w:rPr>
        <w:t>.</w:t>
      </w:r>
      <w:r w:rsidR="00436C69">
        <w:rPr>
          <w:i/>
          <w:szCs w:val="22"/>
        </w:rPr>
        <w:t xml:space="preserve"> </w:t>
      </w:r>
    </w:p>
    <w:p w:rsidR="005948F6" w:rsidRDefault="005948F6" w:rsidP="007712B4">
      <w:pPr>
        <w:pStyle w:val="BodyText"/>
        <w:keepLines/>
        <w:ind w:left="431"/>
        <w:rPr>
          <w:i/>
          <w:szCs w:val="22"/>
        </w:rPr>
      </w:pPr>
    </w:p>
    <w:tbl>
      <w:tblPr>
        <w:tblW w:w="96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8"/>
        <w:gridCol w:w="1440"/>
        <w:gridCol w:w="1620"/>
      </w:tblGrid>
      <w:tr w:rsidR="007712B4" w:rsidTr="00964F89">
        <w:trPr>
          <w:cantSplit/>
        </w:trPr>
        <w:tc>
          <w:tcPr>
            <w:tcW w:w="6628" w:type="dxa"/>
            <w:shd w:val="clear" w:color="auto" w:fill="FFFFFF" w:themeFill="background1"/>
          </w:tcPr>
          <w:p w:rsidR="007712B4" w:rsidRPr="007712B4" w:rsidRDefault="007712B4" w:rsidP="007712B4">
            <w:pPr>
              <w:spacing w:before="60" w:after="60"/>
              <w:rPr>
                <w:b/>
              </w:rPr>
            </w:pPr>
            <w:r w:rsidRPr="007712B4">
              <w:rPr>
                <w:b/>
              </w:rPr>
              <w:t>Milestone</w:t>
            </w:r>
          </w:p>
        </w:tc>
        <w:tc>
          <w:tcPr>
            <w:tcW w:w="1440" w:type="dxa"/>
            <w:shd w:val="clear" w:color="auto" w:fill="FFFFFF" w:themeFill="background1"/>
          </w:tcPr>
          <w:p w:rsidR="007712B4" w:rsidRPr="007712B4" w:rsidRDefault="007712B4" w:rsidP="007712B4">
            <w:pPr>
              <w:spacing w:before="60" w:after="60"/>
              <w:rPr>
                <w:b/>
              </w:rPr>
            </w:pPr>
            <w:r w:rsidRPr="007712B4">
              <w:rPr>
                <w:b/>
              </w:rPr>
              <w:t>Start</w:t>
            </w:r>
          </w:p>
        </w:tc>
        <w:tc>
          <w:tcPr>
            <w:tcW w:w="1620" w:type="dxa"/>
            <w:shd w:val="clear" w:color="auto" w:fill="FFFFFF" w:themeFill="background1"/>
          </w:tcPr>
          <w:p w:rsidR="007712B4" w:rsidRPr="007712B4" w:rsidRDefault="007712B4" w:rsidP="007712B4">
            <w:pPr>
              <w:spacing w:before="60" w:after="60"/>
              <w:rPr>
                <w:b/>
              </w:rPr>
            </w:pPr>
            <w:r w:rsidRPr="007712B4">
              <w:rPr>
                <w:b/>
              </w:rPr>
              <w:t>Finish</w:t>
            </w:r>
          </w:p>
        </w:tc>
      </w:tr>
      <w:tr w:rsidR="007712B4" w:rsidTr="00964F89">
        <w:trPr>
          <w:cantSplit/>
        </w:trPr>
        <w:tc>
          <w:tcPr>
            <w:tcW w:w="6628" w:type="dxa"/>
          </w:tcPr>
          <w:p w:rsidR="007712B4" w:rsidRDefault="001E33C4" w:rsidP="007712B4">
            <w:pPr>
              <w:spacing w:after="120"/>
            </w:pPr>
            <w:r>
              <w:t>Instruction to commence</w:t>
            </w:r>
          </w:p>
        </w:tc>
        <w:tc>
          <w:tcPr>
            <w:tcW w:w="1440" w:type="dxa"/>
          </w:tcPr>
          <w:p w:rsidR="007712B4" w:rsidRDefault="002A3227" w:rsidP="007F2FCE">
            <w:pPr>
              <w:spacing w:after="120"/>
            </w:pPr>
            <w:r>
              <w:t>May</w:t>
            </w:r>
            <w:r w:rsidR="001A624F">
              <w:t xml:space="preserve"> 19</w:t>
            </w:r>
          </w:p>
        </w:tc>
        <w:tc>
          <w:tcPr>
            <w:tcW w:w="1620" w:type="dxa"/>
          </w:tcPr>
          <w:p w:rsidR="007712B4" w:rsidRDefault="007712B4" w:rsidP="007712B4">
            <w:pPr>
              <w:spacing w:after="120"/>
            </w:pPr>
          </w:p>
        </w:tc>
      </w:tr>
      <w:tr w:rsidR="007712B4" w:rsidTr="00964F89">
        <w:trPr>
          <w:cantSplit/>
        </w:trPr>
        <w:tc>
          <w:tcPr>
            <w:tcW w:w="6628" w:type="dxa"/>
          </w:tcPr>
          <w:p w:rsidR="007712B4" w:rsidRDefault="007712B4" w:rsidP="007712B4">
            <w:pPr>
              <w:spacing w:after="120"/>
            </w:pPr>
          </w:p>
        </w:tc>
        <w:tc>
          <w:tcPr>
            <w:tcW w:w="1440" w:type="dxa"/>
          </w:tcPr>
          <w:p w:rsidR="007712B4" w:rsidRDefault="007712B4" w:rsidP="007712B4">
            <w:pPr>
              <w:spacing w:after="120"/>
            </w:pPr>
          </w:p>
        </w:tc>
        <w:tc>
          <w:tcPr>
            <w:tcW w:w="1620" w:type="dxa"/>
          </w:tcPr>
          <w:p w:rsidR="007712B4" w:rsidRDefault="007712B4" w:rsidP="007712B4">
            <w:pPr>
              <w:spacing w:after="120"/>
            </w:pPr>
          </w:p>
        </w:tc>
      </w:tr>
      <w:tr w:rsidR="007712B4" w:rsidTr="00964F89">
        <w:trPr>
          <w:cantSplit/>
        </w:trPr>
        <w:tc>
          <w:tcPr>
            <w:tcW w:w="6628" w:type="dxa"/>
          </w:tcPr>
          <w:p w:rsidR="007712B4" w:rsidRDefault="001E33C4" w:rsidP="001A624F">
            <w:pPr>
              <w:spacing w:after="120"/>
            </w:pPr>
            <w:r>
              <w:t>Delivery Lead Time (</w:t>
            </w:r>
            <w:r w:rsidR="001A624F">
              <w:t>8</w:t>
            </w:r>
            <w:r>
              <w:t xml:space="preserve"> weeks)</w:t>
            </w:r>
          </w:p>
        </w:tc>
        <w:tc>
          <w:tcPr>
            <w:tcW w:w="1440" w:type="dxa"/>
          </w:tcPr>
          <w:p w:rsidR="007712B4" w:rsidRDefault="001A624F" w:rsidP="002A3227">
            <w:pPr>
              <w:spacing w:after="120"/>
            </w:pPr>
            <w:r>
              <w:t>Ju</w:t>
            </w:r>
            <w:r w:rsidR="002A3227">
              <w:t>ne</w:t>
            </w:r>
            <w:r>
              <w:t xml:space="preserve"> 19</w:t>
            </w:r>
          </w:p>
        </w:tc>
        <w:tc>
          <w:tcPr>
            <w:tcW w:w="1620" w:type="dxa"/>
          </w:tcPr>
          <w:p w:rsidR="007712B4" w:rsidRDefault="007712B4" w:rsidP="007712B4">
            <w:pPr>
              <w:spacing w:after="120"/>
            </w:pPr>
          </w:p>
        </w:tc>
      </w:tr>
      <w:tr w:rsidR="007712B4" w:rsidTr="00964F89">
        <w:trPr>
          <w:cantSplit/>
        </w:trPr>
        <w:tc>
          <w:tcPr>
            <w:tcW w:w="6628" w:type="dxa"/>
          </w:tcPr>
          <w:p w:rsidR="007712B4" w:rsidRDefault="007712B4" w:rsidP="001E33C4">
            <w:pPr>
              <w:spacing w:after="120"/>
            </w:pPr>
          </w:p>
        </w:tc>
        <w:tc>
          <w:tcPr>
            <w:tcW w:w="1440" w:type="dxa"/>
          </w:tcPr>
          <w:p w:rsidR="007712B4" w:rsidRDefault="007712B4" w:rsidP="007712B4">
            <w:pPr>
              <w:spacing w:after="120"/>
            </w:pPr>
          </w:p>
        </w:tc>
        <w:tc>
          <w:tcPr>
            <w:tcW w:w="1620" w:type="dxa"/>
          </w:tcPr>
          <w:p w:rsidR="007712B4" w:rsidRDefault="007712B4" w:rsidP="007712B4">
            <w:pPr>
              <w:spacing w:after="120"/>
            </w:pPr>
          </w:p>
        </w:tc>
      </w:tr>
      <w:tr w:rsidR="001E33C4" w:rsidTr="00964F89">
        <w:trPr>
          <w:cantSplit/>
        </w:trPr>
        <w:tc>
          <w:tcPr>
            <w:tcW w:w="6628" w:type="dxa"/>
          </w:tcPr>
          <w:p w:rsidR="001E33C4" w:rsidRDefault="001E33C4" w:rsidP="007712B4">
            <w:pPr>
              <w:spacing w:after="120"/>
            </w:pPr>
            <w:r>
              <w:t>Project Completion</w:t>
            </w:r>
          </w:p>
        </w:tc>
        <w:tc>
          <w:tcPr>
            <w:tcW w:w="1440" w:type="dxa"/>
          </w:tcPr>
          <w:p w:rsidR="001E33C4" w:rsidRDefault="001E33C4" w:rsidP="007F2FCE">
            <w:pPr>
              <w:spacing w:after="120"/>
            </w:pPr>
          </w:p>
        </w:tc>
        <w:tc>
          <w:tcPr>
            <w:tcW w:w="1620" w:type="dxa"/>
          </w:tcPr>
          <w:p w:rsidR="001E33C4" w:rsidRDefault="002A3227" w:rsidP="007712B4">
            <w:pPr>
              <w:spacing w:after="120"/>
            </w:pPr>
            <w:r>
              <w:t xml:space="preserve">Sept </w:t>
            </w:r>
            <w:r w:rsidR="001A624F">
              <w:t>19</w:t>
            </w:r>
          </w:p>
        </w:tc>
      </w:tr>
    </w:tbl>
    <w:p w:rsidR="00B3709B" w:rsidRDefault="00B3709B" w:rsidP="007620E5">
      <w:pPr>
        <w:spacing w:after="120"/>
      </w:pPr>
    </w:p>
    <w:p w:rsidR="00436C69" w:rsidRPr="00436C69" w:rsidRDefault="00436C69" w:rsidP="00436C69">
      <w:pPr>
        <w:pStyle w:val="BodyText"/>
        <w:keepLines/>
        <w:ind w:left="431"/>
        <w:rPr>
          <w:b/>
          <w:sz w:val="24"/>
        </w:rPr>
      </w:pPr>
      <w:r w:rsidRPr="00436C69">
        <w:rPr>
          <w:b/>
          <w:sz w:val="24"/>
        </w:rPr>
        <w:t xml:space="preserve">Detailed work and communications plans </w:t>
      </w:r>
      <w:r>
        <w:rPr>
          <w:b/>
          <w:sz w:val="24"/>
        </w:rPr>
        <w:t xml:space="preserve">should be attached </w:t>
      </w:r>
      <w:r w:rsidRPr="00436C69">
        <w:rPr>
          <w:b/>
          <w:sz w:val="24"/>
        </w:rPr>
        <w:t>as appendices</w:t>
      </w:r>
    </w:p>
    <w:p w:rsidR="00436C69" w:rsidRDefault="00436C69" w:rsidP="007620E5">
      <w:pPr>
        <w:spacing w:after="120"/>
      </w:pPr>
    </w:p>
    <w:p w:rsidR="003D3FE5" w:rsidRDefault="00436C69" w:rsidP="003D3FE5">
      <w:pPr>
        <w:pStyle w:val="ListParagraph"/>
        <w:numPr>
          <w:ilvl w:val="0"/>
          <w:numId w:val="1"/>
        </w:numPr>
        <w:spacing w:after="120"/>
        <w:contextualSpacing w:val="0"/>
        <w:rPr>
          <w:b/>
          <w:sz w:val="28"/>
          <w:szCs w:val="28"/>
        </w:rPr>
      </w:pPr>
      <w:r>
        <w:rPr>
          <w:b/>
          <w:sz w:val="28"/>
          <w:szCs w:val="28"/>
        </w:rPr>
        <w:t>Approvals</w:t>
      </w:r>
    </w:p>
    <w:p w:rsidR="003D3FE5" w:rsidRDefault="003D3FE5" w:rsidP="003D3FE5">
      <w:pPr>
        <w:pStyle w:val="ListParagraph"/>
        <w:spacing w:after="120"/>
        <w:ind w:left="360"/>
        <w:rPr>
          <w:i/>
        </w:rPr>
      </w:pPr>
      <w:r>
        <w:rPr>
          <w:i/>
        </w:rPr>
        <w:t>Describe who will manage the project or who will be the client manager responsible and who will have CDM responsibilities</w:t>
      </w:r>
    </w:p>
    <w:p w:rsidR="00436C69" w:rsidRDefault="00436C69" w:rsidP="003D3FE5">
      <w:pPr>
        <w:pStyle w:val="ListParagraph"/>
        <w:spacing w:after="120"/>
        <w:ind w:left="360"/>
        <w:rPr>
          <w:i/>
        </w:rPr>
      </w:pPr>
    </w:p>
    <w:tbl>
      <w:tblPr>
        <w:tblStyle w:val="TableGrid"/>
        <w:tblW w:w="0" w:type="auto"/>
        <w:tblInd w:w="360" w:type="dxa"/>
        <w:tblLook w:val="04A0" w:firstRow="1" w:lastRow="0" w:firstColumn="1" w:lastColumn="0" w:noHBand="0" w:noVBand="1"/>
      </w:tblPr>
      <w:tblGrid>
        <w:gridCol w:w="2471"/>
        <w:gridCol w:w="4223"/>
        <w:gridCol w:w="2654"/>
      </w:tblGrid>
      <w:tr w:rsidR="00436C69" w:rsidRPr="00436C69" w:rsidTr="00436C69">
        <w:tc>
          <w:tcPr>
            <w:tcW w:w="2471" w:type="dxa"/>
          </w:tcPr>
          <w:p w:rsidR="00436C69" w:rsidRPr="00436C69" w:rsidRDefault="00436C69" w:rsidP="003D3FE5">
            <w:pPr>
              <w:pStyle w:val="ListParagraph"/>
              <w:spacing w:after="120"/>
              <w:ind w:left="0"/>
              <w:rPr>
                <w:b/>
              </w:rPr>
            </w:pPr>
            <w:r w:rsidRPr="00436C69">
              <w:rPr>
                <w:b/>
              </w:rPr>
              <w:t>Board/Group</w:t>
            </w:r>
          </w:p>
        </w:tc>
        <w:tc>
          <w:tcPr>
            <w:tcW w:w="4223" w:type="dxa"/>
          </w:tcPr>
          <w:p w:rsidR="00436C69" w:rsidRPr="00436C69" w:rsidRDefault="00436C69" w:rsidP="003D3FE5">
            <w:pPr>
              <w:pStyle w:val="ListParagraph"/>
              <w:spacing w:after="120"/>
              <w:ind w:left="0"/>
              <w:rPr>
                <w:b/>
              </w:rPr>
            </w:pPr>
            <w:r w:rsidRPr="00436C69">
              <w:rPr>
                <w:b/>
              </w:rPr>
              <w:t>Name of Approver</w:t>
            </w:r>
          </w:p>
        </w:tc>
        <w:tc>
          <w:tcPr>
            <w:tcW w:w="2654" w:type="dxa"/>
          </w:tcPr>
          <w:p w:rsidR="00436C69" w:rsidRPr="00436C69" w:rsidRDefault="00436C69" w:rsidP="003D3FE5">
            <w:pPr>
              <w:pStyle w:val="ListParagraph"/>
              <w:spacing w:after="120"/>
              <w:ind w:left="0"/>
              <w:rPr>
                <w:b/>
              </w:rPr>
            </w:pPr>
            <w:r w:rsidRPr="00436C69">
              <w:rPr>
                <w:b/>
              </w:rPr>
              <w:t>Date</w:t>
            </w:r>
          </w:p>
        </w:tc>
      </w:tr>
      <w:tr w:rsidR="00436C69" w:rsidTr="00436C69">
        <w:tc>
          <w:tcPr>
            <w:tcW w:w="2471" w:type="dxa"/>
          </w:tcPr>
          <w:p w:rsidR="00436C69" w:rsidRPr="005838A2" w:rsidRDefault="00436C69" w:rsidP="003D3FE5">
            <w:pPr>
              <w:pStyle w:val="ListParagraph"/>
              <w:spacing w:after="120"/>
              <w:ind w:left="0"/>
            </w:pPr>
            <w:r>
              <w:t>Development Board</w:t>
            </w:r>
          </w:p>
        </w:tc>
        <w:tc>
          <w:tcPr>
            <w:tcW w:w="4223" w:type="dxa"/>
          </w:tcPr>
          <w:p w:rsidR="00436C69" w:rsidRPr="00436C69" w:rsidRDefault="00436C69" w:rsidP="003D3FE5">
            <w:pPr>
              <w:pStyle w:val="ListParagraph"/>
              <w:spacing w:after="120"/>
              <w:ind w:left="0"/>
              <w:rPr>
                <w:i/>
              </w:rPr>
            </w:pPr>
          </w:p>
        </w:tc>
        <w:tc>
          <w:tcPr>
            <w:tcW w:w="2654" w:type="dxa"/>
          </w:tcPr>
          <w:p w:rsidR="00436C69" w:rsidRPr="00436C69" w:rsidRDefault="00436C69" w:rsidP="003D3FE5">
            <w:pPr>
              <w:pStyle w:val="ListParagraph"/>
              <w:spacing w:after="120"/>
              <w:ind w:left="0"/>
              <w:rPr>
                <w:i/>
              </w:rPr>
            </w:pPr>
          </w:p>
        </w:tc>
      </w:tr>
      <w:tr w:rsidR="00436C69" w:rsidTr="00436C69">
        <w:tc>
          <w:tcPr>
            <w:tcW w:w="2471" w:type="dxa"/>
          </w:tcPr>
          <w:p w:rsidR="00436C69" w:rsidRPr="005838A2" w:rsidRDefault="00436C69" w:rsidP="003D3FE5">
            <w:pPr>
              <w:pStyle w:val="ListParagraph"/>
              <w:spacing w:after="120"/>
              <w:ind w:left="0"/>
            </w:pPr>
            <w:r>
              <w:t>CMT</w:t>
            </w:r>
          </w:p>
        </w:tc>
        <w:tc>
          <w:tcPr>
            <w:tcW w:w="4223" w:type="dxa"/>
          </w:tcPr>
          <w:p w:rsidR="00436C69" w:rsidRPr="00436C69" w:rsidRDefault="00436C69" w:rsidP="003D3FE5">
            <w:pPr>
              <w:pStyle w:val="ListParagraph"/>
              <w:spacing w:after="120"/>
              <w:ind w:left="0"/>
              <w:rPr>
                <w:i/>
              </w:rPr>
            </w:pPr>
          </w:p>
        </w:tc>
        <w:tc>
          <w:tcPr>
            <w:tcW w:w="2654" w:type="dxa"/>
          </w:tcPr>
          <w:p w:rsidR="00436C69" w:rsidRPr="00436C69" w:rsidRDefault="00436C69" w:rsidP="003D3FE5">
            <w:pPr>
              <w:pStyle w:val="ListParagraph"/>
              <w:spacing w:after="120"/>
              <w:ind w:left="0"/>
              <w:rPr>
                <w:i/>
              </w:rPr>
            </w:pPr>
          </w:p>
        </w:tc>
      </w:tr>
    </w:tbl>
    <w:p w:rsidR="003D3FE5" w:rsidRDefault="003D3FE5" w:rsidP="007620E5">
      <w:pPr>
        <w:spacing w:after="120"/>
      </w:pPr>
    </w:p>
    <w:p w:rsidR="00C43404" w:rsidRPr="00E77DED" w:rsidRDefault="00436C69" w:rsidP="00E77DED">
      <w:pPr>
        <w:pStyle w:val="ListParagraph"/>
        <w:numPr>
          <w:ilvl w:val="0"/>
          <w:numId w:val="1"/>
        </w:numPr>
        <w:spacing w:after="120"/>
        <w:contextualSpacing w:val="0"/>
        <w:rPr>
          <w:b/>
          <w:sz w:val="28"/>
          <w:szCs w:val="28"/>
        </w:rPr>
      </w:pPr>
      <w:r>
        <w:rPr>
          <w:b/>
          <w:sz w:val="28"/>
          <w:szCs w:val="28"/>
        </w:rPr>
        <w:t>Next Steps</w:t>
      </w:r>
    </w:p>
    <w:p w:rsidR="00E77DED" w:rsidRPr="003072AA" w:rsidRDefault="003072AA" w:rsidP="00E77DED">
      <w:pPr>
        <w:pStyle w:val="ListParagraph"/>
        <w:spacing w:after="120"/>
        <w:ind w:left="360"/>
        <w:rPr>
          <w:i/>
        </w:rPr>
      </w:pPr>
      <w:r w:rsidRPr="003072AA">
        <w:rPr>
          <w:i/>
        </w:rPr>
        <w:t xml:space="preserve">Please </w:t>
      </w:r>
      <w:r w:rsidR="00436C69">
        <w:rPr>
          <w:i/>
        </w:rPr>
        <w:t>indicate what are the next steps in taking this work forward</w:t>
      </w:r>
    </w:p>
    <w:tbl>
      <w:tblPr>
        <w:tblStyle w:val="TableGrid"/>
        <w:tblW w:w="9497" w:type="dxa"/>
        <w:tblInd w:w="534" w:type="dxa"/>
        <w:tblLook w:val="04A0" w:firstRow="1" w:lastRow="0" w:firstColumn="1" w:lastColumn="0" w:noHBand="0" w:noVBand="1"/>
      </w:tblPr>
      <w:tblGrid>
        <w:gridCol w:w="9497"/>
      </w:tblGrid>
      <w:tr w:rsidR="00436C69" w:rsidTr="003D123B">
        <w:tc>
          <w:tcPr>
            <w:tcW w:w="9497" w:type="dxa"/>
          </w:tcPr>
          <w:p w:rsidR="00436C69" w:rsidRDefault="001E33C4" w:rsidP="003D123B">
            <w:pPr>
              <w:spacing w:after="120"/>
            </w:pPr>
            <w:r>
              <w:t>On the basis we are within the quotation validity period, an order is to be placed to purchase the works to be carried out</w:t>
            </w:r>
          </w:p>
          <w:p w:rsidR="00436C69" w:rsidRDefault="00436C69" w:rsidP="003D123B">
            <w:pPr>
              <w:spacing w:after="120"/>
            </w:pPr>
          </w:p>
          <w:p w:rsidR="00436C69" w:rsidRDefault="00436C69" w:rsidP="003D123B">
            <w:pPr>
              <w:spacing w:after="120"/>
            </w:pPr>
          </w:p>
        </w:tc>
      </w:tr>
    </w:tbl>
    <w:p w:rsidR="00436C69" w:rsidRDefault="00436C69" w:rsidP="00436C69">
      <w:pPr>
        <w:spacing w:after="120"/>
        <w:ind w:left="360"/>
      </w:pPr>
    </w:p>
    <w:p w:rsidR="00CF683D" w:rsidRDefault="00CF683D" w:rsidP="00830ED2">
      <w:pPr>
        <w:spacing w:after="120"/>
        <w:ind w:left="360"/>
      </w:pPr>
    </w:p>
    <w:p w:rsidR="008340C3" w:rsidRDefault="008340C3" w:rsidP="00830ED2">
      <w:pPr>
        <w:spacing w:after="120"/>
        <w:ind w:left="360"/>
        <w:sectPr w:rsidR="008340C3" w:rsidSect="00AF5459">
          <w:footerReference w:type="default" r:id="rId12"/>
          <w:headerReference w:type="first" r:id="rId13"/>
          <w:pgSz w:w="11906" w:h="16838"/>
          <w:pgMar w:top="1440" w:right="1080" w:bottom="1440" w:left="1080" w:header="708" w:footer="708" w:gutter="0"/>
          <w:cols w:space="708"/>
          <w:titlePg/>
          <w:docGrid w:linePitch="360"/>
        </w:sectPr>
      </w:pPr>
    </w:p>
    <w:p w:rsidR="00436C69" w:rsidRDefault="00436C69" w:rsidP="00436C69">
      <w:pPr>
        <w:pStyle w:val="Title"/>
      </w:pPr>
      <w:bookmarkStart w:id="0" w:name="_GoBack"/>
      <w:bookmarkEnd w:id="0"/>
      <w:r>
        <w:lastRenderedPageBreak/>
        <w:t>Requirements for Business Case Approval</w:t>
      </w:r>
    </w:p>
    <w:p w:rsidR="00FA7983" w:rsidRDefault="00FA7983" w:rsidP="00FA7983">
      <w:pPr>
        <w:rPr>
          <w:b/>
        </w:rPr>
      </w:pPr>
      <w:r>
        <w:rPr>
          <w:b/>
        </w:rPr>
        <w:t xml:space="preserve">Specification for Manzil Way Phase 2 work and Quotes provided by DS Parks </w:t>
      </w:r>
    </w:p>
    <w:p w:rsidR="00FA7983" w:rsidRDefault="00FA7983" w:rsidP="00FA7983"/>
    <w:tbl>
      <w:tblPr>
        <w:tblStyle w:val="TableGrid"/>
        <w:tblW w:w="0" w:type="auto"/>
        <w:tblLook w:val="04A0" w:firstRow="1" w:lastRow="0" w:firstColumn="1" w:lastColumn="0" w:noHBand="0" w:noVBand="1"/>
      </w:tblPr>
      <w:tblGrid>
        <w:gridCol w:w="7338"/>
        <w:gridCol w:w="1559"/>
      </w:tblGrid>
      <w:tr w:rsidR="00FA7983" w:rsidTr="00FA7983">
        <w:tc>
          <w:tcPr>
            <w:tcW w:w="73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7983" w:rsidRDefault="00FA7983">
            <w:pPr>
              <w:jc w:val="center"/>
              <w:rPr>
                <w:rFonts w:eastAsia="Times New Roman" w:cs="Times New Roman"/>
                <w:b/>
                <w:sz w:val="22"/>
                <w:szCs w:val="22"/>
              </w:rPr>
            </w:pPr>
            <w:r>
              <w:rPr>
                <w:b/>
                <w:sz w:val="22"/>
                <w:szCs w:val="22"/>
              </w:rPr>
              <w:t xml:space="preserve">Work required to both sides of the gardens </w:t>
            </w:r>
          </w:p>
          <w:p w:rsidR="00FA7983" w:rsidRDefault="00FA7983">
            <w:pPr>
              <w:jc w:val="center"/>
              <w:rPr>
                <w:rFonts w:eastAsia="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7983" w:rsidRDefault="00FA7983">
            <w:pPr>
              <w:jc w:val="center"/>
              <w:rPr>
                <w:rFonts w:eastAsia="Times New Roman" w:cs="Times New Roman"/>
                <w:b/>
                <w:sz w:val="22"/>
                <w:szCs w:val="22"/>
              </w:rPr>
            </w:pPr>
            <w:r>
              <w:rPr>
                <w:b/>
                <w:sz w:val="22"/>
                <w:szCs w:val="22"/>
              </w:rPr>
              <w:t>Quote</w:t>
            </w:r>
          </w:p>
        </w:tc>
      </w:tr>
      <w:tr w:rsidR="00FA7983" w:rsidTr="00FA7983">
        <w:tc>
          <w:tcPr>
            <w:tcW w:w="7338" w:type="dxa"/>
            <w:tcBorders>
              <w:top w:val="single" w:sz="4" w:space="0" w:color="auto"/>
              <w:left w:val="single" w:sz="4" w:space="0" w:color="auto"/>
              <w:bottom w:val="single" w:sz="4" w:space="0" w:color="auto"/>
              <w:right w:val="single" w:sz="4" w:space="0" w:color="auto"/>
            </w:tcBorders>
            <w:hideMark/>
          </w:tcPr>
          <w:p w:rsidR="00FA7983" w:rsidRDefault="00FA7983">
            <w:pPr>
              <w:rPr>
                <w:rFonts w:eastAsia="Times New Roman" w:cs="Times New Roman"/>
                <w:color w:val="FF0000"/>
                <w:sz w:val="22"/>
                <w:szCs w:val="22"/>
              </w:rPr>
            </w:pPr>
            <w:r>
              <w:rPr>
                <w:sz w:val="22"/>
                <w:szCs w:val="22"/>
              </w:rPr>
              <w:t xml:space="preserve">Resurface the current unsightly path surface </w:t>
            </w:r>
          </w:p>
        </w:tc>
        <w:tc>
          <w:tcPr>
            <w:tcW w:w="1559" w:type="dxa"/>
            <w:tcBorders>
              <w:top w:val="single" w:sz="4" w:space="0" w:color="auto"/>
              <w:left w:val="single" w:sz="4" w:space="0" w:color="auto"/>
              <w:bottom w:val="single" w:sz="4" w:space="0" w:color="auto"/>
              <w:right w:val="single" w:sz="4" w:space="0" w:color="auto"/>
            </w:tcBorders>
          </w:tcPr>
          <w:p w:rsidR="00FA7983" w:rsidRDefault="00FA7983">
            <w:pPr>
              <w:jc w:val="center"/>
              <w:rPr>
                <w:rFonts w:eastAsia="Times New Roman" w:cs="Times New Roman"/>
                <w:b/>
                <w:sz w:val="22"/>
                <w:szCs w:val="22"/>
              </w:rPr>
            </w:pPr>
            <w:r>
              <w:rPr>
                <w:b/>
                <w:sz w:val="22"/>
                <w:szCs w:val="22"/>
              </w:rPr>
              <w:t>£24,928.33</w:t>
            </w:r>
          </w:p>
          <w:p w:rsidR="00FA7983" w:rsidRDefault="00FA7983">
            <w:pPr>
              <w:jc w:val="center"/>
              <w:rPr>
                <w:rFonts w:eastAsia="Times New Roman" w:cs="Times New Roman"/>
                <w:b/>
                <w:color w:val="FF0000"/>
                <w:sz w:val="22"/>
                <w:szCs w:val="22"/>
              </w:rPr>
            </w:pPr>
          </w:p>
        </w:tc>
      </w:tr>
      <w:tr w:rsidR="00FA7983" w:rsidTr="00FA7983">
        <w:tc>
          <w:tcPr>
            <w:tcW w:w="7338" w:type="dxa"/>
            <w:tcBorders>
              <w:top w:val="single" w:sz="4" w:space="0" w:color="auto"/>
              <w:left w:val="single" w:sz="4" w:space="0" w:color="auto"/>
              <w:bottom w:val="single" w:sz="4" w:space="0" w:color="auto"/>
              <w:right w:val="single" w:sz="4" w:space="0" w:color="auto"/>
            </w:tcBorders>
          </w:tcPr>
          <w:p w:rsidR="00FA7983" w:rsidRDefault="00FA7983">
            <w:pPr>
              <w:rPr>
                <w:rFonts w:eastAsia="Times New Roman" w:cs="Times New Roman"/>
                <w:sz w:val="22"/>
                <w:szCs w:val="22"/>
              </w:rPr>
            </w:pPr>
            <w:r>
              <w:rPr>
                <w:sz w:val="22"/>
                <w:szCs w:val="22"/>
              </w:rPr>
              <w:t>Remove and dispose of the rounded curbing along the frontage and make good the ground</w:t>
            </w:r>
          </w:p>
          <w:p w:rsidR="00FA7983" w:rsidRDefault="00FA7983">
            <w:pPr>
              <w:rPr>
                <w:rFonts w:eastAsia="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A7983" w:rsidRDefault="00FA7983">
            <w:pPr>
              <w:jc w:val="center"/>
              <w:rPr>
                <w:rFonts w:eastAsia="Times New Roman" w:cs="Times New Roman"/>
                <w:b/>
                <w:sz w:val="22"/>
                <w:szCs w:val="22"/>
              </w:rPr>
            </w:pPr>
            <w:r>
              <w:rPr>
                <w:b/>
                <w:sz w:val="22"/>
                <w:szCs w:val="22"/>
              </w:rPr>
              <w:t>£2288.71</w:t>
            </w:r>
          </w:p>
        </w:tc>
      </w:tr>
      <w:tr w:rsidR="00FA7983" w:rsidTr="00FA7983">
        <w:tc>
          <w:tcPr>
            <w:tcW w:w="733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7983" w:rsidRDefault="00FA7983">
            <w:pPr>
              <w:jc w:val="center"/>
              <w:rPr>
                <w:rFonts w:eastAsia="Times New Roman" w:cs="Times New Roman"/>
                <w:b/>
                <w:sz w:val="22"/>
                <w:szCs w:val="22"/>
              </w:rPr>
            </w:pPr>
            <w:r>
              <w:rPr>
                <w:b/>
                <w:sz w:val="22"/>
                <w:szCs w:val="22"/>
              </w:rPr>
              <w:t>Work required to health centre side of the gardens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7983" w:rsidRDefault="00FA7983">
            <w:pPr>
              <w:jc w:val="center"/>
              <w:rPr>
                <w:rFonts w:eastAsia="Times New Roman" w:cs="Times New Roman"/>
                <w:b/>
                <w:sz w:val="22"/>
                <w:szCs w:val="22"/>
              </w:rPr>
            </w:pPr>
            <w:r>
              <w:rPr>
                <w:b/>
                <w:sz w:val="22"/>
                <w:szCs w:val="22"/>
              </w:rPr>
              <w:t>Quote</w:t>
            </w:r>
          </w:p>
          <w:p w:rsidR="00FA7983" w:rsidRDefault="00FA7983">
            <w:pPr>
              <w:jc w:val="center"/>
              <w:rPr>
                <w:rFonts w:eastAsia="Times New Roman" w:cs="Times New Roman"/>
                <w:b/>
                <w:sz w:val="22"/>
                <w:szCs w:val="22"/>
              </w:rPr>
            </w:pPr>
          </w:p>
        </w:tc>
      </w:tr>
      <w:tr w:rsidR="00FA7983" w:rsidTr="00FA7983">
        <w:tc>
          <w:tcPr>
            <w:tcW w:w="7338" w:type="dxa"/>
            <w:tcBorders>
              <w:top w:val="single" w:sz="4" w:space="0" w:color="auto"/>
              <w:left w:val="single" w:sz="4" w:space="0" w:color="auto"/>
              <w:bottom w:val="single" w:sz="4" w:space="0" w:color="auto"/>
              <w:right w:val="single" w:sz="4" w:space="0" w:color="auto"/>
            </w:tcBorders>
            <w:hideMark/>
          </w:tcPr>
          <w:p w:rsidR="00FA7983" w:rsidRDefault="00FA7983">
            <w:pPr>
              <w:rPr>
                <w:rFonts w:eastAsia="Times New Roman" w:cs="Times New Roman"/>
                <w:sz w:val="22"/>
                <w:szCs w:val="22"/>
              </w:rPr>
            </w:pPr>
            <w:r>
              <w:rPr>
                <w:sz w:val="22"/>
                <w:szCs w:val="22"/>
              </w:rPr>
              <w:t>Remove the three remaining old benches (buckled) along the path (and dispose of) and make good the ground</w:t>
            </w:r>
          </w:p>
        </w:tc>
        <w:tc>
          <w:tcPr>
            <w:tcW w:w="1559" w:type="dxa"/>
            <w:tcBorders>
              <w:top w:val="single" w:sz="4" w:space="0" w:color="auto"/>
              <w:left w:val="single" w:sz="4" w:space="0" w:color="auto"/>
              <w:bottom w:val="single" w:sz="4" w:space="0" w:color="auto"/>
              <w:right w:val="single" w:sz="4" w:space="0" w:color="auto"/>
            </w:tcBorders>
            <w:hideMark/>
          </w:tcPr>
          <w:p w:rsidR="00FA7983" w:rsidRDefault="00FA7983">
            <w:pPr>
              <w:jc w:val="center"/>
              <w:rPr>
                <w:rFonts w:eastAsia="Times New Roman" w:cs="Times New Roman"/>
                <w:b/>
                <w:sz w:val="22"/>
                <w:szCs w:val="22"/>
              </w:rPr>
            </w:pPr>
            <w:r>
              <w:rPr>
                <w:b/>
                <w:sz w:val="22"/>
                <w:szCs w:val="22"/>
              </w:rPr>
              <w:t>£571</w:t>
            </w:r>
          </w:p>
        </w:tc>
      </w:tr>
      <w:tr w:rsidR="00FA7983" w:rsidTr="00FA7983">
        <w:tc>
          <w:tcPr>
            <w:tcW w:w="7338" w:type="dxa"/>
            <w:tcBorders>
              <w:top w:val="single" w:sz="4" w:space="0" w:color="auto"/>
              <w:left w:val="single" w:sz="4" w:space="0" w:color="auto"/>
              <w:bottom w:val="single" w:sz="4" w:space="0" w:color="auto"/>
              <w:right w:val="single" w:sz="4" w:space="0" w:color="auto"/>
            </w:tcBorders>
            <w:hideMark/>
          </w:tcPr>
          <w:p w:rsidR="00FA7983" w:rsidRDefault="00FA7983">
            <w:pPr>
              <w:rPr>
                <w:rFonts w:eastAsia="Times New Roman" w:cs="Times New Roman"/>
                <w:sz w:val="22"/>
                <w:szCs w:val="22"/>
              </w:rPr>
            </w:pPr>
            <w:r>
              <w:rPr>
                <w:sz w:val="22"/>
                <w:szCs w:val="22"/>
              </w:rPr>
              <w:t xml:space="preserve">Remove the basketball hoop/goal end (retaining the all-weather surface) </w:t>
            </w:r>
          </w:p>
          <w:p w:rsidR="00FA7983" w:rsidRDefault="00FA7983">
            <w:pPr>
              <w:rPr>
                <w:rFonts w:eastAsia="Times New Roman" w:cs="Times New Roman"/>
                <w:sz w:val="22"/>
                <w:szCs w:val="22"/>
              </w:rPr>
            </w:pPr>
            <w:r>
              <w:rPr>
                <w:sz w:val="22"/>
                <w:szCs w:val="22"/>
              </w:rPr>
              <w:t>– consider where this could be re-located to and provide a cost for relocating</w:t>
            </w:r>
          </w:p>
        </w:tc>
        <w:tc>
          <w:tcPr>
            <w:tcW w:w="1559" w:type="dxa"/>
            <w:tcBorders>
              <w:top w:val="single" w:sz="4" w:space="0" w:color="auto"/>
              <w:left w:val="single" w:sz="4" w:space="0" w:color="auto"/>
              <w:bottom w:val="single" w:sz="4" w:space="0" w:color="auto"/>
              <w:right w:val="single" w:sz="4" w:space="0" w:color="auto"/>
            </w:tcBorders>
            <w:hideMark/>
          </w:tcPr>
          <w:p w:rsidR="00FA7983" w:rsidRDefault="00FA7983">
            <w:pPr>
              <w:jc w:val="center"/>
              <w:rPr>
                <w:rFonts w:eastAsia="Times New Roman" w:cs="Times New Roman"/>
                <w:b/>
                <w:sz w:val="22"/>
                <w:szCs w:val="22"/>
              </w:rPr>
            </w:pPr>
            <w:r>
              <w:rPr>
                <w:b/>
                <w:sz w:val="22"/>
                <w:szCs w:val="22"/>
              </w:rPr>
              <w:t>£1531</w:t>
            </w:r>
          </w:p>
        </w:tc>
      </w:tr>
      <w:tr w:rsidR="00FA7983" w:rsidTr="00FA7983">
        <w:tc>
          <w:tcPr>
            <w:tcW w:w="7338" w:type="dxa"/>
            <w:tcBorders>
              <w:top w:val="single" w:sz="4" w:space="0" w:color="auto"/>
              <w:left w:val="single" w:sz="4" w:space="0" w:color="auto"/>
              <w:bottom w:val="single" w:sz="4" w:space="0" w:color="auto"/>
              <w:right w:val="single" w:sz="4" w:space="0" w:color="auto"/>
            </w:tcBorders>
            <w:hideMark/>
          </w:tcPr>
          <w:p w:rsidR="00FA7983" w:rsidRDefault="00FA7983">
            <w:pPr>
              <w:rPr>
                <w:rFonts w:eastAsia="Times New Roman" w:cs="Times New Roman"/>
                <w:sz w:val="22"/>
                <w:szCs w:val="22"/>
              </w:rPr>
            </w:pPr>
            <w:r>
              <w:rPr>
                <w:sz w:val="22"/>
                <w:szCs w:val="22"/>
              </w:rPr>
              <w:t>Install a stand-alone basketball hoop (TZU107)</w:t>
            </w:r>
            <w:r>
              <w:rPr>
                <w:color w:val="FF0000"/>
                <w:sz w:val="22"/>
                <w:szCs w:val="22"/>
              </w:rPr>
              <w:t xml:space="preserve"> </w:t>
            </w:r>
            <w:r>
              <w:rPr>
                <w:sz w:val="22"/>
                <w:szCs w:val="22"/>
              </w:rPr>
              <w:t xml:space="preserve">at one end of the all-weather surface </w:t>
            </w:r>
          </w:p>
        </w:tc>
        <w:tc>
          <w:tcPr>
            <w:tcW w:w="1559" w:type="dxa"/>
            <w:tcBorders>
              <w:top w:val="single" w:sz="4" w:space="0" w:color="auto"/>
              <w:left w:val="single" w:sz="4" w:space="0" w:color="auto"/>
              <w:bottom w:val="single" w:sz="4" w:space="0" w:color="auto"/>
              <w:right w:val="single" w:sz="4" w:space="0" w:color="auto"/>
            </w:tcBorders>
            <w:hideMark/>
          </w:tcPr>
          <w:p w:rsidR="00FA7983" w:rsidRDefault="00FA7983">
            <w:pPr>
              <w:jc w:val="center"/>
              <w:rPr>
                <w:rFonts w:eastAsia="Times New Roman" w:cs="Times New Roman"/>
                <w:b/>
                <w:sz w:val="22"/>
                <w:szCs w:val="22"/>
              </w:rPr>
            </w:pPr>
            <w:r>
              <w:rPr>
                <w:b/>
                <w:sz w:val="22"/>
                <w:szCs w:val="22"/>
              </w:rPr>
              <w:t>£1823.60</w:t>
            </w:r>
          </w:p>
        </w:tc>
      </w:tr>
      <w:tr w:rsidR="00FA7983" w:rsidTr="00FA7983">
        <w:tc>
          <w:tcPr>
            <w:tcW w:w="7338" w:type="dxa"/>
            <w:tcBorders>
              <w:top w:val="single" w:sz="4" w:space="0" w:color="auto"/>
              <w:left w:val="single" w:sz="4" w:space="0" w:color="auto"/>
              <w:bottom w:val="single" w:sz="4" w:space="0" w:color="auto"/>
              <w:right w:val="single" w:sz="4" w:space="0" w:color="auto"/>
            </w:tcBorders>
            <w:hideMark/>
          </w:tcPr>
          <w:p w:rsidR="00FA7983" w:rsidRDefault="00FA7983">
            <w:pPr>
              <w:rPr>
                <w:rFonts w:eastAsia="Times New Roman" w:cs="Times New Roman"/>
                <w:sz w:val="22"/>
                <w:szCs w:val="22"/>
              </w:rPr>
            </w:pPr>
            <w:r>
              <w:rPr>
                <w:sz w:val="22"/>
                <w:szCs w:val="22"/>
              </w:rPr>
              <w:t>Remove the unsightly poster stand and relocate or dispose of as appropriate</w:t>
            </w:r>
          </w:p>
        </w:tc>
        <w:tc>
          <w:tcPr>
            <w:tcW w:w="1559" w:type="dxa"/>
            <w:tcBorders>
              <w:top w:val="single" w:sz="4" w:space="0" w:color="auto"/>
              <w:left w:val="single" w:sz="4" w:space="0" w:color="auto"/>
              <w:bottom w:val="single" w:sz="4" w:space="0" w:color="auto"/>
              <w:right w:val="single" w:sz="4" w:space="0" w:color="auto"/>
            </w:tcBorders>
            <w:hideMark/>
          </w:tcPr>
          <w:p w:rsidR="00FA7983" w:rsidRDefault="00FA7983">
            <w:pPr>
              <w:jc w:val="center"/>
              <w:rPr>
                <w:rFonts w:eastAsia="Times New Roman" w:cs="Times New Roman"/>
                <w:b/>
                <w:sz w:val="22"/>
                <w:szCs w:val="22"/>
              </w:rPr>
            </w:pPr>
            <w:r>
              <w:rPr>
                <w:b/>
                <w:sz w:val="22"/>
                <w:szCs w:val="22"/>
              </w:rPr>
              <w:t>£250</w:t>
            </w:r>
          </w:p>
        </w:tc>
      </w:tr>
      <w:tr w:rsidR="00FA7983" w:rsidTr="00FA7983">
        <w:tc>
          <w:tcPr>
            <w:tcW w:w="7338" w:type="dxa"/>
            <w:tcBorders>
              <w:top w:val="single" w:sz="4" w:space="0" w:color="auto"/>
              <w:left w:val="single" w:sz="4" w:space="0" w:color="auto"/>
              <w:bottom w:val="single" w:sz="4" w:space="0" w:color="auto"/>
              <w:right w:val="single" w:sz="4" w:space="0" w:color="auto"/>
            </w:tcBorders>
          </w:tcPr>
          <w:p w:rsidR="00FA7983" w:rsidRDefault="00FA7983">
            <w:pPr>
              <w:rPr>
                <w:rFonts w:eastAsia="Times New Roman" w:cs="Times New Roman"/>
                <w:sz w:val="22"/>
                <w:szCs w:val="22"/>
              </w:rPr>
            </w:pPr>
            <w:r>
              <w:rPr>
                <w:sz w:val="22"/>
                <w:szCs w:val="22"/>
              </w:rPr>
              <w:t xml:space="preserve">Plant a hedge along in front of the railings at the back of the plot to help ‘green up’ this area of the gardens (needs eventually to be maintained at no more than 3 feet in height to avoid creating a hidden space for ASB behind.  </w:t>
            </w:r>
          </w:p>
          <w:p w:rsidR="00FA7983" w:rsidRDefault="00FA7983">
            <w:pPr>
              <w:rPr>
                <w:sz w:val="22"/>
                <w:szCs w:val="22"/>
              </w:rPr>
            </w:pPr>
          </w:p>
          <w:p w:rsidR="00FA7983" w:rsidRDefault="00FA7983">
            <w:pPr>
              <w:rPr>
                <w:sz w:val="22"/>
                <w:szCs w:val="22"/>
              </w:rPr>
            </w:pPr>
            <w:r>
              <w:rPr>
                <w:sz w:val="22"/>
                <w:szCs w:val="22"/>
              </w:rPr>
              <w:t xml:space="preserve">55m of mixed hedge row: </w:t>
            </w:r>
          </w:p>
          <w:p w:rsidR="00FA7983" w:rsidRDefault="00FA7983" w:rsidP="00FA7983">
            <w:pPr>
              <w:pStyle w:val="ListParagraph"/>
              <w:numPr>
                <w:ilvl w:val="0"/>
                <w:numId w:val="9"/>
              </w:numPr>
              <w:rPr>
                <w:sz w:val="22"/>
                <w:szCs w:val="22"/>
              </w:rPr>
            </w:pPr>
            <w:r>
              <w:t>Taxus baccata 4per lin m  = 220</w:t>
            </w:r>
          </w:p>
          <w:p w:rsidR="00FA7983" w:rsidRDefault="00FA7983" w:rsidP="00FA7983">
            <w:pPr>
              <w:pStyle w:val="ListParagraph"/>
              <w:numPr>
                <w:ilvl w:val="0"/>
                <w:numId w:val="9"/>
              </w:numPr>
            </w:pPr>
            <w:r>
              <w:t>Fagus sylvatica 5per lin m =  275</w:t>
            </w:r>
          </w:p>
          <w:p w:rsidR="00FA7983" w:rsidRDefault="00FA7983" w:rsidP="00FA7983">
            <w:pPr>
              <w:pStyle w:val="ListParagraph"/>
              <w:numPr>
                <w:ilvl w:val="0"/>
                <w:numId w:val="9"/>
              </w:numPr>
            </w:pPr>
            <w:r>
              <w:t xml:space="preserve">Watering for first three years  </w:t>
            </w:r>
          </w:p>
        </w:tc>
        <w:tc>
          <w:tcPr>
            <w:tcW w:w="1559" w:type="dxa"/>
            <w:tcBorders>
              <w:top w:val="single" w:sz="4" w:space="0" w:color="auto"/>
              <w:left w:val="single" w:sz="4" w:space="0" w:color="auto"/>
              <w:bottom w:val="single" w:sz="4" w:space="0" w:color="auto"/>
              <w:right w:val="single" w:sz="4" w:space="0" w:color="auto"/>
            </w:tcBorders>
            <w:hideMark/>
          </w:tcPr>
          <w:p w:rsidR="00FA7983" w:rsidRDefault="00FA7983">
            <w:pPr>
              <w:jc w:val="center"/>
              <w:rPr>
                <w:rFonts w:eastAsia="Times New Roman" w:cs="Times New Roman"/>
                <w:b/>
                <w:sz w:val="22"/>
                <w:szCs w:val="22"/>
              </w:rPr>
            </w:pPr>
            <w:r>
              <w:rPr>
                <w:b/>
                <w:sz w:val="22"/>
                <w:szCs w:val="22"/>
              </w:rPr>
              <w:t>£10`590.65</w:t>
            </w:r>
          </w:p>
        </w:tc>
      </w:tr>
      <w:tr w:rsidR="00FA7983" w:rsidTr="00FA7983">
        <w:tc>
          <w:tcPr>
            <w:tcW w:w="7338" w:type="dxa"/>
            <w:tcBorders>
              <w:top w:val="single" w:sz="4" w:space="0" w:color="auto"/>
              <w:left w:val="single" w:sz="4" w:space="0" w:color="auto"/>
              <w:bottom w:val="single" w:sz="4" w:space="0" w:color="auto"/>
              <w:right w:val="single" w:sz="4" w:space="0" w:color="auto"/>
            </w:tcBorders>
            <w:hideMark/>
          </w:tcPr>
          <w:p w:rsidR="00FA7983" w:rsidRDefault="00FA7983">
            <w:pPr>
              <w:rPr>
                <w:rFonts w:eastAsia="Times New Roman" w:cs="Times New Roman"/>
                <w:sz w:val="22"/>
                <w:szCs w:val="22"/>
              </w:rPr>
            </w:pPr>
            <w:r>
              <w:br w:type="page"/>
            </w:r>
            <w:r>
              <w:br w:type="page"/>
            </w:r>
            <w:r>
              <w:rPr>
                <w:sz w:val="22"/>
                <w:szCs w:val="22"/>
              </w:rPr>
              <w:t>Plant three additional trees (in agreed locations) and water for first three years.</w:t>
            </w:r>
          </w:p>
        </w:tc>
        <w:tc>
          <w:tcPr>
            <w:tcW w:w="1559" w:type="dxa"/>
            <w:tcBorders>
              <w:top w:val="single" w:sz="4" w:space="0" w:color="auto"/>
              <w:left w:val="single" w:sz="4" w:space="0" w:color="auto"/>
              <w:bottom w:val="single" w:sz="4" w:space="0" w:color="auto"/>
              <w:right w:val="single" w:sz="4" w:space="0" w:color="auto"/>
            </w:tcBorders>
            <w:hideMark/>
          </w:tcPr>
          <w:p w:rsidR="00FA7983" w:rsidRDefault="00FA7983">
            <w:pPr>
              <w:jc w:val="center"/>
              <w:rPr>
                <w:rFonts w:eastAsia="Times New Roman" w:cs="Times New Roman"/>
                <w:b/>
                <w:sz w:val="22"/>
                <w:szCs w:val="22"/>
              </w:rPr>
            </w:pPr>
            <w:r>
              <w:rPr>
                <w:b/>
                <w:sz w:val="22"/>
                <w:szCs w:val="22"/>
              </w:rPr>
              <w:t>£1980</w:t>
            </w:r>
          </w:p>
        </w:tc>
      </w:tr>
      <w:tr w:rsidR="00FA7983" w:rsidTr="00FA7983">
        <w:tc>
          <w:tcPr>
            <w:tcW w:w="7338" w:type="dxa"/>
            <w:tcBorders>
              <w:top w:val="single" w:sz="4" w:space="0" w:color="auto"/>
              <w:left w:val="single" w:sz="4" w:space="0" w:color="auto"/>
              <w:bottom w:val="single" w:sz="4" w:space="0" w:color="auto"/>
              <w:right w:val="single" w:sz="4" w:space="0" w:color="auto"/>
            </w:tcBorders>
            <w:hideMark/>
          </w:tcPr>
          <w:p w:rsidR="00FA7983" w:rsidRDefault="00FA7983">
            <w:pPr>
              <w:rPr>
                <w:rFonts w:eastAsia="Times New Roman" w:cs="Times New Roman"/>
              </w:rPr>
            </w:pPr>
            <w:r>
              <w:rPr>
                <w:sz w:val="22"/>
                <w:szCs w:val="22"/>
              </w:rPr>
              <w:t xml:space="preserve">Create a low maintenance but attractive planting scheme (which will also need to be drought tolerant) </w:t>
            </w:r>
          </w:p>
        </w:tc>
        <w:tc>
          <w:tcPr>
            <w:tcW w:w="1559" w:type="dxa"/>
            <w:tcBorders>
              <w:top w:val="single" w:sz="4" w:space="0" w:color="auto"/>
              <w:left w:val="single" w:sz="4" w:space="0" w:color="auto"/>
              <w:bottom w:val="single" w:sz="4" w:space="0" w:color="auto"/>
              <w:right w:val="single" w:sz="4" w:space="0" w:color="auto"/>
            </w:tcBorders>
          </w:tcPr>
          <w:p w:rsidR="00FA7983" w:rsidRDefault="00FA7983">
            <w:pPr>
              <w:jc w:val="center"/>
              <w:rPr>
                <w:rFonts w:eastAsia="Times New Roman" w:cs="Times New Roman"/>
                <w:b/>
                <w:sz w:val="22"/>
                <w:szCs w:val="22"/>
              </w:rPr>
            </w:pPr>
          </w:p>
        </w:tc>
      </w:tr>
      <w:tr w:rsidR="00FA7983" w:rsidTr="00FA7983">
        <w:tc>
          <w:tcPr>
            <w:tcW w:w="7338" w:type="dxa"/>
            <w:tcBorders>
              <w:top w:val="single" w:sz="4" w:space="0" w:color="auto"/>
              <w:left w:val="single" w:sz="4" w:space="0" w:color="auto"/>
              <w:bottom w:val="single" w:sz="4" w:space="0" w:color="auto"/>
              <w:right w:val="single" w:sz="4" w:space="0" w:color="auto"/>
            </w:tcBorders>
          </w:tcPr>
          <w:p w:rsidR="00FA7983" w:rsidRDefault="00FA7983">
            <w:pPr>
              <w:rPr>
                <w:rFonts w:eastAsia="Times New Roman" w:cs="Times New Roman"/>
                <w:sz w:val="22"/>
                <w:szCs w:val="22"/>
              </w:rPr>
            </w:pPr>
            <w:r>
              <w:rPr>
                <w:sz w:val="22"/>
                <w:szCs w:val="22"/>
              </w:rPr>
              <w:t>As part of the above, grind out the stump in the corner by the toilets</w:t>
            </w:r>
          </w:p>
          <w:p w:rsidR="00FA7983" w:rsidRDefault="00FA7983">
            <w:pPr>
              <w:rPr>
                <w:rFonts w:eastAsia="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A7983" w:rsidRDefault="00FA7983">
            <w:pPr>
              <w:jc w:val="center"/>
              <w:rPr>
                <w:rFonts w:eastAsia="Times New Roman" w:cs="Times New Roman"/>
                <w:sz w:val="22"/>
                <w:szCs w:val="22"/>
              </w:rPr>
            </w:pPr>
            <w:r>
              <w:rPr>
                <w:b/>
                <w:sz w:val="22"/>
                <w:szCs w:val="22"/>
              </w:rPr>
              <w:t>£250</w:t>
            </w:r>
          </w:p>
        </w:tc>
      </w:tr>
      <w:tr w:rsidR="00FA7983" w:rsidTr="00FA7983">
        <w:tc>
          <w:tcPr>
            <w:tcW w:w="7338" w:type="dxa"/>
            <w:tcBorders>
              <w:top w:val="single" w:sz="4" w:space="0" w:color="auto"/>
              <w:left w:val="single" w:sz="4" w:space="0" w:color="auto"/>
              <w:bottom w:val="single" w:sz="4" w:space="0" w:color="auto"/>
              <w:right w:val="single" w:sz="4" w:space="0" w:color="auto"/>
            </w:tcBorders>
            <w:hideMark/>
          </w:tcPr>
          <w:p w:rsidR="00FA7983" w:rsidRDefault="00FA7983">
            <w:pPr>
              <w:rPr>
                <w:rFonts w:eastAsia="Times New Roman" w:cs="Times New Roman"/>
                <w:sz w:val="22"/>
                <w:szCs w:val="22"/>
              </w:rPr>
            </w:pPr>
            <w:r>
              <w:rPr>
                <w:sz w:val="22"/>
                <w:szCs w:val="22"/>
              </w:rPr>
              <w:t>Remove litter bin close to frontage of the plot and relocated other litter bin on edge Manzil Way side (currently at an angle) to the corner of the plot (nearest junction of Manzil Way/Cowley Rd)</w:t>
            </w:r>
          </w:p>
        </w:tc>
        <w:tc>
          <w:tcPr>
            <w:tcW w:w="1559" w:type="dxa"/>
            <w:tcBorders>
              <w:top w:val="single" w:sz="4" w:space="0" w:color="auto"/>
              <w:left w:val="single" w:sz="4" w:space="0" w:color="auto"/>
              <w:bottom w:val="single" w:sz="4" w:space="0" w:color="auto"/>
              <w:right w:val="single" w:sz="4" w:space="0" w:color="auto"/>
            </w:tcBorders>
            <w:hideMark/>
          </w:tcPr>
          <w:p w:rsidR="00FA7983" w:rsidRDefault="00FA7983">
            <w:pPr>
              <w:jc w:val="center"/>
              <w:rPr>
                <w:rFonts w:eastAsia="Times New Roman" w:cs="Times New Roman"/>
                <w:sz w:val="22"/>
                <w:szCs w:val="22"/>
              </w:rPr>
            </w:pPr>
            <w:r>
              <w:rPr>
                <w:b/>
                <w:sz w:val="22"/>
                <w:szCs w:val="22"/>
              </w:rPr>
              <w:t>£450</w:t>
            </w:r>
          </w:p>
        </w:tc>
      </w:tr>
      <w:tr w:rsidR="00FA7983" w:rsidTr="00FA7983">
        <w:tc>
          <w:tcPr>
            <w:tcW w:w="7338" w:type="dxa"/>
            <w:tcBorders>
              <w:top w:val="single" w:sz="4" w:space="0" w:color="auto"/>
              <w:left w:val="single" w:sz="4" w:space="0" w:color="auto"/>
              <w:bottom w:val="single" w:sz="4" w:space="0" w:color="auto"/>
              <w:right w:val="single" w:sz="4" w:space="0" w:color="auto"/>
            </w:tcBorders>
            <w:hideMark/>
          </w:tcPr>
          <w:p w:rsidR="00FA7983" w:rsidRDefault="00FA7983">
            <w:pPr>
              <w:rPr>
                <w:rFonts w:eastAsia="Times New Roman" w:cs="Times New Roman"/>
                <w:sz w:val="22"/>
                <w:szCs w:val="22"/>
              </w:rPr>
            </w:pPr>
            <w:r>
              <w:rPr>
                <w:sz w:val="22"/>
                <w:szCs w:val="22"/>
              </w:rPr>
              <w:t>Install a new arrangement of seating without compromising the flexibility of the space and chose benches designed to minimise antisocial behaviour</w:t>
            </w:r>
          </w:p>
        </w:tc>
        <w:tc>
          <w:tcPr>
            <w:tcW w:w="1559" w:type="dxa"/>
            <w:tcBorders>
              <w:top w:val="single" w:sz="4" w:space="0" w:color="auto"/>
              <w:left w:val="single" w:sz="4" w:space="0" w:color="auto"/>
              <w:bottom w:val="single" w:sz="4" w:space="0" w:color="auto"/>
              <w:right w:val="single" w:sz="4" w:space="0" w:color="auto"/>
            </w:tcBorders>
            <w:hideMark/>
          </w:tcPr>
          <w:p w:rsidR="00FA7983" w:rsidRDefault="00FA7983">
            <w:pPr>
              <w:jc w:val="center"/>
              <w:rPr>
                <w:rFonts w:eastAsia="Times New Roman" w:cs="Times New Roman"/>
                <w:sz w:val="22"/>
                <w:szCs w:val="22"/>
              </w:rPr>
            </w:pPr>
            <w:r>
              <w:rPr>
                <w:b/>
                <w:sz w:val="22"/>
                <w:szCs w:val="22"/>
              </w:rPr>
              <w:t>£4500</w:t>
            </w:r>
          </w:p>
        </w:tc>
      </w:tr>
      <w:tr w:rsidR="00FA7983" w:rsidTr="00FA7983">
        <w:tc>
          <w:tcPr>
            <w:tcW w:w="7338" w:type="dxa"/>
            <w:tcBorders>
              <w:top w:val="single" w:sz="4" w:space="0" w:color="auto"/>
              <w:left w:val="single" w:sz="4" w:space="0" w:color="auto"/>
              <w:bottom w:val="single" w:sz="4" w:space="0" w:color="auto"/>
              <w:right w:val="single" w:sz="4" w:space="0" w:color="auto"/>
            </w:tcBorders>
          </w:tcPr>
          <w:p w:rsidR="00FA7983" w:rsidRDefault="00FA7983">
            <w:pPr>
              <w:rPr>
                <w:rFonts w:eastAsia="Times New Roman" w:cs="Times New Roman"/>
                <w:b/>
                <w:sz w:val="22"/>
                <w:szCs w:val="22"/>
              </w:rPr>
            </w:pPr>
            <w:r>
              <w:rPr>
                <w:sz w:val="22"/>
                <w:szCs w:val="22"/>
              </w:rPr>
              <w:t xml:space="preserve">                                                                                                </w:t>
            </w:r>
            <w:r>
              <w:rPr>
                <w:b/>
                <w:sz w:val="22"/>
                <w:szCs w:val="22"/>
              </w:rPr>
              <w:t>Grand Total</w:t>
            </w:r>
          </w:p>
          <w:p w:rsidR="00FA7983" w:rsidRDefault="00FA7983">
            <w:pPr>
              <w:rPr>
                <w:rFonts w:eastAsia="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A7983" w:rsidRDefault="00FA7983">
            <w:pPr>
              <w:jc w:val="center"/>
              <w:rPr>
                <w:rFonts w:eastAsia="Times New Roman" w:cs="Times New Roman"/>
                <w:b/>
                <w:sz w:val="22"/>
                <w:szCs w:val="22"/>
              </w:rPr>
            </w:pPr>
            <w:r>
              <w:rPr>
                <w:b/>
                <w:sz w:val="22"/>
                <w:szCs w:val="22"/>
              </w:rPr>
              <w:t>£49,163.29</w:t>
            </w:r>
          </w:p>
        </w:tc>
      </w:tr>
    </w:tbl>
    <w:p w:rsidR="003D123B" w:rsidRDefault="003D123B">
      <w:r>
        <w:br w:type="page"/>
      </w:r>
    </w:p>
    <w:p w:rsidR="003D123B" w:rsidRDefault="003D123B" w:rsidP="003D123B"/>
    <w:p w:rsidR="003D123B" w:rsidRDefault="003D123B" w:rsidP="003D123B">
      <w:pPr>
        <w:rPr>
          <w:b/>
          <w:sz w:val="28"/>
          <w:szCs w:val="28"/>
        </w:rPr>
      </w:pPr>
      <w:r>
        <w:rPr>
          <w:b/>
          <w:sz w:val="28"/>
          <w:szCs w:val="28"/>
        </w:rPr>
        <w:br w:type="page"/>
      </w:r>
    </w:p>
    <w:p w:rsidR="003D123B" w:rsidRPr="00D859E4" w:rsidRDefault="003D123B" w:rsidP="003D123B">
      <w:pPr>
        <w:rPr>
          <w:b/>
          <w:sz w:val="48"/>
          <w:szCs w:val="48"/>
        </w:rPr>
      </w:pPr>
      <w:r>
        <w:rPr>
          <w:b/>
          <w:sz w:val="48"/>
          <w:szCs w:val="48"/>
        </w:rPr>
        <w:lastRenderedPageBreak/>
        <w:t>Ward Map</w:t>
      </w:r>
      <w:r w:rsidRPr="00D859E4">
        <w:rPr>
          <w:b/>
          <w:sz w:val="48"/>
          <w:szCs w:val="48"/>
        </w:rPr>
        <w:t xml:space="preserve"> </w:t>
      </w:r>
    </w:p>
    <w:p w:rsidR="003D123B" w:rsidRDefault="003D123B" w:rsidP="003D123B"/>
    <w:p w:rsidR="003D123B" w:rsidRPr="00B15340" w:rsidRDefault="003D123B" w:rsidP="003D123B"/>
    <w:p w:rsidR="003D123B" w:rsidRDefault="003D123B" w:rsidP="003D123B">
      <w:r>
        <w:rPr>
          <w:noProof/>
          <w:lang w:eastAsia="en-GB"/>
        </w:rPr>
        <w:drawing>
          <wp:inline distT="0" distB="0" distL="0" distR="0" wp14:anchorId="23AE1BFA" wp14:editId="69740402">
            <wp:extent cx="5943600" cy="715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152640"/>
                    </a:xfrm>
                    <a:prstGeom prst="rect">
                      <a:avLst/>
                    </a:prstGeom>
                  </pic:spPr>
                </pic:pic>
              </a:graphicData>
            </a:graphic>
          </wp:inline>
        </w:drawing>
      </w:r>
    </w:p>
    <w:p w:rsidR="003D123B" w:rsidRDefault="003D123B" w:rsidP="003D123B">
      <w:pPr>
        <w:spacing w:after="120"/>
      </w:pPr>
    </w:p>
    <w:p w:rsidR="00CF683D" w:rsidRDefault="00CF683D" w:rsidP="008340C3">
      <w:pPr>
        <w:spacing w:after="120"/>
      </w:pPr>
    </w:p>
    <w:sectPr w:rsidR="00CF683D" w:rsidSect="003D123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5D" w:rsidRDefault="00E24D5D" w:rsidP="0035344B">
      <w:r>
        <w:separator/>
      </w:r>
    </w:p>
  </w:endnote>
  <w:endnote w:type="continuationSeparator" w:id="0">
    <w:p w:rsidR="00E24D5D" w:rsidRDefault="00E24D5D" w:rsidP="0035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5D" w:rsidRDefault="00E24D5D">
    <w:pPr>
      <w:pStyle w:val="Footer"/>
    </w:pPr>
    <w:r>
      <w:rPr>
        <w:rFonts w:asciiTheme="majorHAnsi" w:eastAsiaTheme="majorEastAsia" w:hAnsiTheme="majorHAnsi" w:cstheme="majorBidi"/>
      </w:rPr>
      <w:t xml:space="preserve">Business Case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A1294" w:rsidRPr="000A1294">
      <w:rPr>
        <w:rFonts w:asciiTheme="majorHAnsi" w:eastAsiaTheme="majorEastAsia" w:hAnsiTheme="majorHAnsi" w:cstheme="majorBidi"/>
        <w:noProof/>
      </w:rPr>
      <w:t>8</w:t>
    </w:r>
    <w:r>
      <w:rPr>
        <w:rFonts w:asciiTheme="majorHAnsi" w:eastAsiaTheme="majorEastAsia" w:hAnsiTheme="majorHAnsi" w:cstheme="majorBidi"/>
        <w:noProof/>
      </w:rPr>
      <w:fldChar w:fldCharType="end"/>
    </w:r>
    <w:r>
      <w:rPr>
        <w:noProof/>
        <w:lang w:eastAsia="en-GB"/>
      </w:rPr>
      <mc:AlternateContent>
        <mc:Choice Requires="wpg">
          <w:drawing>
            <wp:anchor distT="0" distB="0" distL="114300" distR="114300" simplePos="0" relativeHeight="251660288" behindDoc="0" locked="0" layoutInCell="0" allowOverlap="1" wp14:anchorId="77A878B8" wp14:editId="152C177F">
              <wp:simplePos x="0" y="0"/>
              <wp:positionH relativeFrom="page">
                <wp:align>center</wp:align>
              </wp:positionH>
              <wp:positionV relativeFrom="page">
                <wp:align>bottom</wp:align>
              </wp:positionV>
              <wp:extent cx="7756989"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6028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GQcUAAADcAAAADwAAAGRycy9kb3ducmV2LnhtbESPQWvCQBSE7wX/w/IEb3VjKkGjq4hQ&#10;EHqq9tDjI/tMotm3MbuJa399t1DwOMzMN8x6G0wjBupcbVnBbJqAIC6srrlU8HV6f12AcB5ZY2OZ&#10;FDzIwXYzelljru2dP2k4+lJECLscFVTet7mUrqjIoJvaljh6Z9sZ9FF2pdQd3iPcNDJNkkwarDku&#10;VNjSvqLieuyNguH7EvqP/pzuDqFeXpcZ/rzdMqUm47BbgfAU/DP83z5oBfN5Cn9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uGQcUAAADcAAAADwAAAAAAAAAA&#10;AAAAAAChAgAAZHJzL2Rvd25yZXYueG1sUEsFBgAAAAAEAAQA+QAAAJMDAAAAAA==&#10;" strokecolor="black [3213]"/>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5D" w:rsidRDefault="00E24D5D" w:rsidP="0035344B">
      <w:r>
        <w:separator/>
      </w:r>
    </w:p>
  </w:footnote>
  <w:footnote w:type="continuationSeparator" w:id="0">
    <w:p w:rsidR="00E24D5D" w:rsidRDefault="00E24D5D" w:rsidP="00353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5D" w:rsidRPr="00EB46EC" w:rsidRDefault="00E24D5D" w:rsidP="00EB46EC">
    <w:pPr>
      <w:pStyle w:val="Header"/>
      <w:tabs>
        <w:tab w:val="clear" w:pos="9026"/>
        <w:tab w:val="right" w:pos="9781"/>
      </w:tabs>
      <w:spacing w:before="240" w:after="240"/>
      <w:rPr>
        <w:sz w:val="52"/>
        <w:szCs w:val="52"/>
      </w:rPr>
    </w:pPr>
    <w:r>
      <w:rPr>
        <w:b/>
        <w:sz w:val="52"/>
        <w:szCs w:val="52"/>
      </w:rPr>
      <w:br/>
    </w:r>
    <w:r w:rsidRPr="00EB46EC">
      <w:rPr>
        <w:b/>
        <w:noProof/>
        <w:sz w:val="52"/>
        <w:szCs w:val="52"/>
        <w:lang w:eastAsia="en-GB"/>
      </w:rPr>
      <w:drawing>
        <wp:anchor distT="0" distB="0" distL="114300" distR="114300" simplePos="0" relativeHeight="251665408" behindDoc="1" locked="0" layoutInCell="1" allowOverlap="1" wp14:anchorId="578E15DD" wp14:editId="00E99801">
          <wp:simplePos x="0" y="0"/>
          <wp:positionH relativeFrom="column">
            <wp:posOffset>5276850</wp:posOffset>
          </wp:positionH>
          <wp:positionV relativeFrom="paragraph">
            <wp:posOffset>-41275</wp:posOffset>
          </wp:positionV>
          <wp:extent cx="1036955" cy="14395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95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6EC">
      <w:rPr>
        <w:b/>
        <w:noProof/>
        <w:sz w:val="52"/>
        <w:szCs w:val="52"/>
        <w:lang w:eastAsia="en-GB"/>
      </w:rPr>
      <w:drawing>
        <wp:anchor distT="0" distB="0" distL="114300" distR="114300" simplePos="0" relativeHeight="251664384" behindDoc="1" locked="0" layoutInCell="1" allowOverlap="1" wp14:anchorId="1C79143D" wp14:editId="6C0A32A3">
          <wp:simplePos x="0" y="0"/>
          <wp:positionH relativeFrom="column">
            <wp:posOffset>8324850</wp:posOffset>
          </wp:positionH>
          <wp:positionV relativeFrom="paragraph">
            <wp:posOffset>-1905</wp:posOffset>
          </wp:positionV>
          <wp:extent cx="806450" cy="1079500"/>
          <wp:effectExtent l="0" t="0" r="0" b="6350"/>
          <wp:wrapNone/>
          <wp:docPr id="6" name="Picture 6" descr="Black%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20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64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6EC">
      <w:rPr>
        <w:b/>
        <w:sz w:val="52"/>
        <w:szCs w:val="52"/>
      </w:rPr>
      <w:t>Business Case</w:t>
    </w:r>
    <w:r w:rsidRPr="00EB46EC">
      <w:rPr>
        <w:sz w:val="52"/>
        <w:szCs w:val="52"/>
      </w:rPr>
      <w:t xml:space="preserve"> for Physical Assets</w:t>
    </w:r>
    <w:r w:rsidRPr="00EB46EC">
      <w:rPr>
        <w:sz w:val="52"/>
        <w:szCs w:val="52"/>
      </w:rPr>
      <w:tab/>
    </w:r>
  </w:p>
  <w:p w:rsidR="00E24D5D" w:rsidRDefault="00E24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E1F"/>
    <w:multiLevelType w:val="hybridMultilevel"/>
    <w:tmpl w:val="FE32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A10AF"/>
    <w:multiLevelType w:val="hybridMultilevel"/>
    <w:tmpl w:val="6F381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0F4F2E"/>
    <w:multiLevelType w:val="hybridMultilevel"/>
    <w:tmpl w:val="879276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A18096D"/>
    <w:multiLevelType w:val="multilevel"/>
    <w:tmpl w:val="93582D3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3993580"/>
    <w:multiLevelType w:val="hybridMultilevel"/>
    <w:tmpl w:val="2B68976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4A77320"/>
    <w:multiLevelType w:val="hybridMultilevel"/>
    <w:tmpl w:val="F9D61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1818E4"/>
    <w:multiLevelType w:val="multilevel"/>
    <w:tmpl w:val="1F00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2B6F75"/>
    <w:multiLevelType w:val="multilevel"/>
    <w:tmpl w:val="50C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7A193F"/>
    <w:multiLevelType w:val="hybridMultilevel"/>
    <w:tmpl w:val="6B3E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903194"/>
    <w:multiLevelType w:val="hybridMultilevel"/>
    <w:tmpl w:val="3FA0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494DFD"/>
    <w:multiLevelType w:val="multilevel"/>
    <w:tmpl w:val="5E78A8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6BBA1E72"/>
    <w:multiLevelType w:val="multilevel"/>
    <w:tmpl w:val="C436EB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79AB588E"/>
    <w:multiLevelType w:val="hybridMultilevel"/>
    <w:tmpl w:val="20D28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2"/>
  </w:num>
  <w:num w:numId="5">
    <w:abstractNumId w:val="8"/>
  </w:num>
  <w:num w:numId="6">
    <w:abstractNumId w:val="5"/>
  </w:num>
  <w:num w:numId="7">
    <w:abstractNumId w:val="1"/>
  </w:num>
  <w:num w:numId="8">
    <w:abstractNumId w:val="3"/>
  </w:num>
  <w:num w:numId="9">
    <w:abstractNumId w:val="12"/>
  </w:num>
  <w:num w:numId="10">
    <w:abstractNumId w:val="6"/>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4B"/>
    <w:rsid w:val="00037E6B"/>
    <w:rsid w:val="000A1294"/>
    <w:rsid w:val="000A56D7"/>
    <w:rsid w:val="000B4310"/>
    <w:rsid w:val="000C7477"/>
    <w:rsid w:val="00152783"/>
    <w:rsid w:val="00154F5B"/>
    <w:rsid w:val="0016766C"/>
    <w:rsid w:val="001A624F"/>
    <w:rsid w:val="001B3B1A"/>
    <w:rsid w:val="001D2321"/>
    <w:rsid w:val="001E21D2"/>
    <w:rsid w:val="001E33C4"/>
    <w:rsid w:val="001F0809"/>
    <w:rsid w:val="0026104C"/>
    <w:rsid w:val="0026505A"/>
    <w:rsid w:val="002778DC"/>
    <w:rsid w:val="002857B5"/>
    <w:rsid w:val="002A3227"/>
    <w:rsid w:val="002B3F3D"/>
    <w:rsid w:val="002D08E7"/>
    <w:rsid w:val="003072AA"/>
    <w:rsid w:val="00335358"/>
    <w:rsid w:val="0035344B"/>
    <w:rsid w:val="003A016C"/>
    <w:rsid w:val="003A163B"/>
    <w:rsid w:val="003B36E5"/>
    <w:rsid w:val="003B71D8"/>
    <w:rsid w:val="003D123B"/>
    <w:rsid w:val="003D3FE5"/>
    <w:rsid w:val="003D62AA"/>
    <w:rsid w:val="003E468B"/>
    <w:rsid w:val="004000D7"/>
    <w:rsid w:val="00414EE3"/>
    <w:rsid w:val="00436C69"/>
    <w:rsid w:val="00470799"/>
    <w:rsid w:val="004743CD"/>
    <w:rsid w:val="004D1458"/>
    <w:rsid w:val="004E6B26"/>
    <w:rsid w:val="00504E43"/>
    <w:rsid w:val="0054148E"/>
    <w:rsid w:val="00547671"/>
    <w:rsid w:val="005655F0"/>
    <w:rsid w:val="00575FB5"/>
    <w:rsid w:val="005838A2"/>
    <w:rsid w:val="005943FF"/>
    <w:rsid w:val="005948F6"/>
    <w:rsid w:val="005C023D"/>
    <w:rsid w:val="005C5C6E"/>
    <w:rsid w:val="005E0C88"/>
    <w:rsid w:val="005F5EF1"/>
    <w:rsid w:val="00614377"/>
    <w:rsid w:val="00617D71"/>
    <w:rsid w:val="006349C9"/>
    <w:rsid w:val="00646F52"/>
    <w:rsid w:val="006E116E"/>
    <w:rsid w:val="006E7E98"/>
    <w:rsid w:val="0074176F"/>
    <w:rsid w:val="007620E5"/>
    <w:rsid w:val="00766C1F"/>
    <w:rsid w:val="007712B4"/>
    <w:rsid w:val="007908F4"/>
    <w:rsid w:val="007D1314"/>
    <w:rsid w:val="007D1725"/>
    <w:rsid w:val="007F2FCE"/>
    <w:rsid w:val="00830ED2"/>
    <w:rsid w:val="00831AA4"/>
    <w:rsid w:val="00831AE5"/>
    <w:rsid w:val="008340C3"/>
    <w:rsid w:val="00862D3E"/>
    <w:rsid w:val="008A0301"/>
    <w:rsid w:val="008A22C6"/>
    <w:rsid w:val="008D159F"/>
    <w:rsid w:val="008D6E6C"/>
    <w:rsid w:val="008E17D5"/>
    <w:rsid w:val="009119EE"/>
    <w:rsid w:val="009202F1"/>
    <w:rsid w:val="0093732A"/>
    <w:rsid w:val="00954685"/>
    <w:rsid w:val="00964F89"/>
    <w:rsid w:val="00966846"/>
    <w:rsid w:val="009915BB"/>
    <w:rsid w:val="00997967"/>
    <w:rsid w:val="009E388C"/>
    <w:rsid w:val="009F0320"/>
    <w:rsid w:val="009F23D4"/>
    <w:rsid w:val="00A00B74"/>
    <w:rsid w:val="00A17C66"/>
    <w:rsid w:val="00A36267"/>
    <w:rsid w:val="00A57306"/>
    <w:rsid w:val="00A60C0A"/>
    <w:rsid w:val="00AC5BD2"/>
    <w:rsid w:val="00AD78A8"/>
    <w:rsid w:val="00AE4E2A"/>
    <w:rsid w:val="00AF5459"/>
    <w:rsid w:val="00B24282"/>
    <w:rsid w:val="00B3709B"/>
    <w:rsid w:val="00B47911"/>
    <w:rsid w:val="00B770D1"/>
    <w:rsid w:val="00BA4D35"/>
    <w:rsid w:val="00BE5753"/>
    <w:rsid w:val="00C0560B"/>
    <w:rsid w:val="00C07F80"/>
    <w:rsid w:val="00C4125E"/>
    <w:rsid w:val="00C43404"/>
    <w:rsid w:val="00C55A11"/>
    <w:rsid w:val="00C74D6C"/>
    <w:rsid w:val="00CB6FAB"/>
    <w:rsid w:val="00CF683D"/>
    <w:rsid w:val="00D10857"/>
    <w:rsid w:val="00D17244"/>
    <w:rsid w:val="00D44783"/>
    <w:rsid w:val="00D749C9"/>
    <w:rsid w:val="00D914C5"/>
    <w:rsid w:val="00DB4092"/>
    <w:rsid w:val="00DF13A6"/>
    <w:rsid w:val="00E24D5D"/>
    <w:rsid w:val="00E77DED"/>
    <w:rsid w:val="00EB46EC"/>
    <w:rsid w:val="00EC2AB0"/>
    <w:rsid w:val="00EF2ED2"/>
    <w:rsid w:val="00F07375"/>
    <w:rsid w:val="00F664A8"/>
    <w:rsid w:val="00F849F7"/>
    <w:rsid w:val="00FA7983"/>
    <w:rsid w:val="00FA7A1B"/>
    <w:rsid w:val="00FD2576"/>
    <w:rsid w:val="00FD3A85"/>
    <w:rsid w:val="00FE2522"/>
    <w:rsid w:val="00FF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qFormat/>
    <w:rsid w:val="007712B4"/>
    <w:pPr>
      <w:keepNext/>
      <w:numPr>
        <w:numId w:val="2"/>
      </w:numPr>
      <w:tabs>
        <w:tab w:val="num" w:pos="720"/>
      </w:tabs>
      <w:spacing w:before="240" w:after="60"/>
      <w:ind w:left="431" w:hanging="431"/>
      <w:outlineLvl w:val="0"/>
    </w:pPr>
    <w:rPr>
      <w:rFonts w:eastAsia="Times New Roman"/>
      <w:b/>
      <w:bCs/>
      <w:kern w:val="32"/>
      <w:sz w:val="28"/>
      <w:szCs w:val="28"/>
    </w:rPr>
  </w:style>
  <w:style w:type="paragraph" w:styleId="Heading2">
    <w:name w:val="heading 2"/>
    <w:basedOn w:val="Normal"/>
    <w:next w:val="Normal"/>
    <w:link w:val="Heading2Char"/>
    <w:qFormat/>
    <w:rsid w:val="007712B4"/>
    <w:pPr>
      <w:keepNext/>
      <w:widowControl w:val="0"/>
      <w:numPr>
        <w:ilvl w:val="1"/>
        <w:numId w:val="2"/>
      </w:numPr>
      <w:spacing w:before="240" w:after="60"/>
      <w:outlineLvl w:val="1"/>
    </w:pPr>
    <w:rPr>
      <w:rFonts w:eastAsia="Times New Roman"/>
      <w:b/>
      <w:bCs/>
      <w:iCs/>
    </w:rPr>
  </w:style>
  <w:style w:type="paragraph" w:styleId="Heading3">
    <w:name w:val="heading 3"/>
    <w:basedOn w:val="Normal"/>
    <w:next w:val="Normal"/>
    <w:link w:val="Heading3Char"/>
    <w:qFormat/>
    <w:rsid w:val="007712B4"/>
    <w:pPr>
      <w:keepNext/>
      <w:numPr>
        <w:ilvl w:val="2"/>
        <w:numId w:val="2"/>
      </w:numPr>
      <w:spacing w:before="240" w:after="60"/>
      <w:outlineLvl w:val="2"/>
    </w:pPr>
    <w:rPr>
      <w:rFonts w:eastAsia="Times New Roman"/>
      <w:b/>
      <w:bCs/>
      <w:sz w:val="22"/>
      <w:szCs w:val="22"/>
    </w:rPr>
  </w:style>
  <w:style w:type="paragraph" w:styleId="Heading4">
    <w:name w:val="heading 4"/>
    <w:basedOn w:val="Normal"/>
    <w:next w:val="Normal"/>
    <w:link w:val="Heading4Char"/>
    <w:qFormat/>
    <w:rsid w:val="007712B4"/>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712B4"/>
    <w:pPr>
      <w:numPr>
        <w:ilvl w:val="4"/>
        <w:numId w:val="2"/>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7712B4"/>
    <w:pPr>
      <w:numPr>
        <w:ilvl w:val="5"/>
        <w:numId w:val="2"/>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7712B4"/>
    <w:pPr>
      <w:numPr>
        <w:ilvl w:val="6"/>
        <w:numId w:val="2"/>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7712B4"/>
    <w:pPr>
      <w:numPr>
        <w:ilvl w:val="7"/>
        <w:numId w:val="2"/>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7712B4"/>
    <w:pPr>
      <w:numPr>
        <w:ilvl w:val="8"/>
        <w:numId w:val="2"/>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4B"/>
    <w:pPr>
      <w:tabs>
        <w:tab w:val="center" w:pos="4513"/>
        <w:tab w:val="right" w:pos="9026"/>
      </w:tabs>
    </w:pPr>
  </w:style>
  <w:style w:type="character" w:customStyle="1" w:styleId="HeaderChar">
    <w:name w:val="Header Char"/>
    <w:basedOn w:val="DefaultParagraphFont"/>
    <w:link w:val="Header"/>
    <w:uiPriority w:val="99"/>
    <w:rsid w:val="0035344B"/>
  </w:style>
  <w:style w:type="paragraph" w:styleId="Footer">
    <w:name w:val="footer"/>
    <w:basedOn w:val="Normal"/>
    <w:link w:val="FooterChar"/>
    <w:uiPriority w:val="99"/>
    <w:unhideWhenUsed/>
    <w:rsid w:val="0035344B"/>
    <w:pPr>
      <w:tabs>
        <w:tab w:val="center" w:pos="4513"/>
        <w:tab w:val="right" w:pos="9026"/>
      </w:tabs>
    </w:pPr>
  </w:style>
  <w:style w:type="character" w:customStyle="1" w:styleId="FooterChar">
    <w:name w:val="Footer Char"/>
    <w:basedOn w:val="DefaultParagraphFont"/>
    <w:link w:val="Footer"/>
    <w:uiPriority w:val="99"/>
    <w:rsid w:val="0035344B"/>
  </w:style>
  <w:style w:type="paragraph" w:styleId="BalloonText">
    <w:name w:val="Balloon Text"/>
    <w:basedOn w:val="Normal"/>
    <w:link w:val="BalloonTextChar"/>
    <w:uiPriority w:val="99"/>
    <w:semiHidden/>
    <w:unhideWhenUsed/>
    <w:rsid w:val="0035344B"/>
    <w:rPr>
      <w:rFonts w:ascii="Tahoma" w:hAnsi="Tahoma" w:cs="Tahoma"/>
      <w:sz w:val="16"/>
      <w:szCs w:val="16"/>
    </w:rPr>
  </w:style>
  <w:style w:type="character" w:customStyle="1" w:styleId="BalloonTextChar">
    <w:name w:val="Balloon Text Char"/>
    <w:basedOn w:val="DefaultParagraphFont"/>
    <w:link w:val="BalloonText"/>
    <w:uiPriority w:val="99"/>
    <w:semiHidden/>
    <w:rsid w:val="0035344B"/>
    <w:rPr>
      <w:rFonts w:ascii="Tahoma" w:hAnsi="Tahoma" w:cs="Tahoma"/>
      <w:sz w:val="16"/>
      <w:szCs w:val="16"/>
    </w:rPr>
  </w:style>
  <w:style w:type="table" w:styleId="TableGrid">
    <w:name w:val="Table Grid"/>
    <w:basedOn w:val="TableNormal"/>
    <w:uiPriority w:val="59"/>
    <w:rsid w:val="00C05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78DC"/>
    <w:pPr>
      <w:ind w:left="720"/>
      <w:contextualSpacing/>
    </w:pPr>
  </w:style>
  <w:style w:type="character" w:customStyle="1" w:styleId="Heading1Char">
    <w:name w:val="Heading 1 Char"/>
    <w:basedOn w:val="DefaultParagraphFont"/>
    <w:link w:val="Heading1"/>
    <w:rsid w:val="007712B4"/>
    <w:rPr>
      <w:rFonts w:eastAsia="Times New Roman"/>
      <w:b/>
      <w:bCs/>
      <w:kern w:val="32"/>
      <w:sz w:val="28"/>
      <w:szCs w:val="28"/>
    </w:rPr>
  </w:style>
  <w:style w:type="character" w:customStyle="1" w:styleId="Heading2Char">
    <w:name w:val="Heading 2 Char"/>
    <w:basedOn w:val="DefaultParagraphFont"/>
    <w:link w:val="Heading2"/>
    <w:rsid w:val="007712B4"/>
    <w:rPr>
      <w:rFonts w:eastAsia="Times New Roman"/>
      <w:b/>
      <w:bCs/>
      <w:iCs/>
    </w:rPr>
  </w:style>
  <w:style w:type="character" w:customStyle="1" w:styleId="Heading3Char">
    <w:name w:val="Heading 3 Char"/>
    <w:basedOn w:val="DefaultParagraphFont"/>
    <w:link w:val="Heading3"/>
    <w:rsid w:val="007712B4"/>
    <w:rPr>
      <w:rFonts w:eastAsia="Times New Roman"/>
      <w:b/>
      <w:bCs/>
      <w:sz w:val="22"/>
      <w:szCs w:val="22"/>
    </w:rPr>
  </w:style>
  <w:style w:type="character" w:customStyle="1" w:styleId="Heading4Char">
    <w:name w:val="Heading 4 Char"/>
    <w:basedOn w:val="DefaultParagraphFont"/>
    <w:link w:val="Heading4"/>
    <w:rsid w:val="007712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712B4"/>
    <w:rPr>
      <w:rFonts w:eastAsia="Times New Roman" w:cs="Times New Roman"/>
      <w:b/>
      <w:bCs/>
      <w:i/>
      <w:iCs/>
      <w:sz w:val="26"/>
      <w:szCs w:val="26"/>
    </w:rPr>
  </w:style>
  <w:style w:type="character" w:customStyle="1" w:styleId="Heading6Char">
    <w:name w:val="Heading 6 Char"/>
    <w:basedOn w:val="DefaultParagraphFont"/>
    <w:link w:val="Heading6"/>
    <w:rsid w:val="007712B4"/>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7712B4"/>
    <w:rPr>
      <w:rFonts w:ascii="Times New Roman" w:eastAsia="Times New Roman" w:hAnsi="Times New Roman" w:cs="Times New Roman"/>
    </w:rPr>
  </w:style>
  <w:style w:type="character" w:customStyle="1" w:styleId="Heading8Char">
    <w:name w:val="Heading 8 Char"/>
    <w:basedOn w:val="DefaultParagraphFont"/>
    <w:link w:val="Heading8"/>
    <w:rsid w:val="007712B4"/>
    <w:rPr>
      <w:rFonts w:ascii="Times New Roman" w:eastAsia="Times New Roman" w:hAnsi="Times New Roman" w:cs="Times New Roman"/>
      <w:i/>
      <w:iCs/>
    </w:rPr>
  </w:style>
  <w:style w:type="character" w:customStyle="1" w:styleId="Heading9Char">
    <w:name w:val="Heading 9 Char"/>
    <w:basedOn w:val="DefaultParagraphFont"/>
    <w:link w:val="Heading9"/>
    <w:rsid w:val="007712B4"/>
    <w:rPr>
      <w:rFonts w:eastAsia="Times New Roman"/>
      <w:sz w:val="22"/>
      <w:szCs w:val="22"/>
    </w:rPr>
  </w:style>
  <w:style w:type="character" w:customStyle="1" w:styleId="BodyTextChar">
    <w:name w:val="Body Text Char"/>
    <w:link w:val="BodyText"/>
    <w:locked/>
    <w:rsid w:val="007712B4"/>
    <w:rPr>
      <w:sz w:val="22"/>
    </w:rPr>
  </w:style>
  <w:style w:type="paragraph" w:styleId="BodyText">
    <w:name w:val="Body Text"/>
    <w:basedOn w:val="Normal"/>
    <w:link w:val="BodyTextChar"/>
    <w:rsid w:val="007712B4"/>
    <w:pPr>
      <w:keepNext/>
    </w:pPr>
    <w:rPr>
      <w:sz w:val="22"/>
    </w:rPr>
  </w:style>
  <w:style w:type="character" w:customStyle="1" w:styleId="BodyTextChar1">
    <w:name w:val="Body Text Char1"/>
    <w:basedOn w:val="DefaultParagraphFont"/>
    <w:uiPriority w:val="99"/>
    <w:semiHidden/>
    <w:rsid w:val="007712B4"/>
  </w:style>
  <w:style w:type="paragraph" w:styleId="Title">
    <w:name w:val="Title"/>
    <w:basedOn w:val="Normal"/>
    <w:next w:val="Normal"/>
    <w:link w:val="TitleChar"/>
    <w:uiPriority w:val="10"/>
    <w:qFormat/>
    <w:rsid w:val="00436C69"/>
    <w:pPr>
      <w:pBdr>
        <w:bottom w:val="single" w:sz="8" w:space="4" w:color="auto"/>
      </w:pBdr>
      <w:spacing w:after="300"/>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436C69"/>
    <w:rPr>
      <w:rFonts w:eastAsiaTheme="majorEastAsia" w:cstheme="majorBidi"/>
      <w:spacing w:val="5"/>
      <w:kern w:val="28"/>
      <w:sz w:val="48"/>
      <w:szCs w:val="52"/>
    </w:rPr>
  </w:style>
  <w:style w:type="character" w:styleId="Hyperlink">
    <w:name w:val="Hyperlink"/>
    <w:basedOn w:val="DefaultParagraphFont"/>
    <w:uiPriority w:val="99"/>
    <w:unhideWhenUsed/>
    <w:rsid w:val="008340C3"/>
    <w:rPr>
      <w:color w:val="0000FF" w:themeColor="hyperlink"/>
      <w:u w:val="single"/>
    </w:rPr>
  </w:style>
  <w:style w:type="character" w:styleId="CommentReference">
    <w:name w:val="annotation reference"/>
    <w:basedOn w:val="DefaultParagraphFont"/>
    <w:uiPriority w:val="99"/>
    <w:semiHidden/>
    <w:unhideWhenUsed/>
    <w:rsid w:val="003D62AA"/>
    <w:rPr>
      <w:sz w:val="16"/>
      <w:szCs w:val="16"/>
    </w:rPr>
  </w:style>
  <w:style w:type="paragraph" w:styleId="CommentText">
    <w:name w:val="annotation text"/>
    <w:basedOn w:val="Normal"/>
    <w:link w:val="CommentTextChar"/>
    <w:uiPriority w:val="99"/>
    <w:semiHidden/>
    <w:unhideWhenUsed/>
    <w:rsid w:val="003D62AA"/>
    <w:rPr>
      <w:sz w:val="20"/>
      <w:szCs w:val="20"/>
    </w:rPr>
  </w:style>
  <w:style w:type="character" w:customStyle="1" w:styleId="CommentTextChar">
    <w:name w:val="Comment Text Char"/>
    <w:basedOn w:val="DefaultParagraphFont"/>
    <w:link w:val="CommentText"/>
    <w:uiPriority w:val="99"/>
    <w:semiHidden/>
    <w:rsid w:val="003D62AA"/>
    <w:rPr>
      <w:sz w:val="20"/>
      <w:szCs w:val="20"/>
    </w:rPr>
  </w:style>
  <w:style w:type="character" w:customStyle="1" w:styleId="indescription1">
    <w:name w:val="in_description1"/>
    <w:basedOn w:val="DefaultParagraphFont"/>
    <w:rsid w:val="00A60C0A"/>
    <w:rPr>
      <w:strike w:val="0"/>
      <w:dstrike w:val="0"/>
      <w:color w:val="5E5E5E"/>
      <w:sz w:val="22"/>
      <w:szCs w:val="22"/>
      <w:u w:val="none"/>
      <w:effect w:val="none"/>
    </w:rPr>
  </w:style>
  <w:style w:type="paragraph" w:styleId="NoSpacing">
    <w:name w:val="No Spacing"/>
    <w:uiPriority w:val="1"/>
    <w:qFormat/>
    <w:rsid w:val="00A60C0A"/>
    <w:rPr>
      <w:rFonts w:eastAsia="Times New Roman" w:cs="Times New Roman"/>
      <w:sz w:val="22"/>
      <w:szCs w:val="22"/>
    </w:rPr>
  </w:style>
  <w:style w:type="paragraph" w:styleId="CommentSubject">
    <w:name w:val="annotation subject"/>
    <w:basedOn w:val="CommentText"/>
    <w:next w:val="CommentText"/>
    <w:link w:val="CommentSubjectChar"/>
    <w:uiPriority w:val="99"/>
    <w:semiHidden/>
    <w:unhideWhenUsed/>
    <w:rsid w:val="008D159F"/>
    <w:rPr>
      <w:b/>
      <w:bCs/>
    </w:rPr>
  </w:style>
  <w:style w:type="character" w:customStyle="1" w:styleId="CommentSubjectChar">
    <w:name w:val="Comment Subject Char"/>
    <w:basedOn w:val="CommentTextChar"/>
    <w:link w:val="CommentSubject"/>
    <w:uiPriority w:val="99"/>
    <w:semiHidden/>
    <w:rsid w:val="008D159F"/>
    <w:rPr>
      <w:b/>
      <w:bCs/>
      <w:sz w:val="20"/>
      <w:szCs w:val="20"/>
    </w:rPr>
  </w:style>
  <w:style w:type="paragraph" w:styleId="FootnoteText">
    <w:name w:val="footnote text"/>
    <w:basedOn w:val="Normal"/>
    <w:link w:val="FootnoteTextChar"/>
    <w:uiPriority w:val="99"/>
    <w:semiHidden/>
    <w:unhideWhenUsed/>
    <w:rsid w:val="003D123B"/>
    <w:rPr>
      <w:rFonts w:eastAsia="Arial"/>
      <w:sz w:val="20"/>
      <w:szCs w:val="20"/>
      <w:lang w:eastAsia="en-GB"/>
    </w:rPr>
  </w:style>
  <w:style w:type="character" w:customStyle="1" w:styleId="FootnoteTextChar">
    <w:name w:val="Footnote Text Char"/>
    <w:basedOn w:val="DefaultParagraphFont"/>
    <w:link w:val="FootnoteText"/>
    <w:uiPriority w:val="99"/>
    <w:semiHidden/>
    <w:rsid w:val="003D123B"/>
    <w:rPr>
      <w:rFonts w:eastAsia="Arial"/>
      <w:sz w:val="20"/>
      <w:szCs w:val="20"/>
      <w:lang w:eastAsia="en-GB"/>
    </w:rPr>
  </w:style>
  <w:style w:type="character" w:styleId="FootnoteReference">
    <w:name w:val="footnote reference"/>
    <w:basedOn w:val="DefaultParagraphFont"/>
    <w:uiPriority w:val="99"/>
    <w:semiHidden/>
    <w:unhideWhenUsed/>
    <w:rsid w:val="003D123B"/>
    <w:rPr>
      <w:vertAlign w:val="superscript"/>
    </w:rPr>
  </w:style>
  <w:style w:type="character" w:customStyle="1" w:styleId="ListParagraphChar">
    <w:name w:val="List Paragraph Char"/>
    <w:link w:val="ListParagraph"/>
    <w:uiPriority w:val="34"/>
    <w:locked/>
    <w:rsid w:val="003D1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qFormat/>
    <w:rsid w:val="007712B4"/>
    <w:pPr>
      <w:keepNext/>
      <w:numPr>
        <w:numId w:val="2"/>
      </w:numPr>
      <w:tabs>
        <w:tab w:val="num" w:pos="720"/>
      </w:tabs>
      <w:spacing w:before="240" w:after="60"/>
      <w:ind w:left="431" w:hanging="431"/>
      <w:outlineLvl w:val="0"/>
    </w:pPr>
    <w:rPr>
      <w:rFonts w:eastAsia="Times New Roman"/>
      <w:b/>
      <w:bCs/>
      <w:kern w:val="32"/>
      <w:sz w:val="28"/>
      <w:szCs w:val="28"/>
    </w:rPr>
  </w:style>
  <w:style w:type="paragraph" w:styleId="Heading2">
    <w:name w:val="heading 2"/>
    <w:basedOn w:val="Normal"/>
    <w:next w:val="Normal"/>
    <w:link w:val="Heading2Char"/>
    <w:qFormat/>
    <w:rsid w:val="007712B4"/>
    <w:pPr>
      <w:keepNext/>
      <w:widowControl w:val="0"/>
      <w:numPr>
        <w:ilvl w:val="1"/>
        <w:numId w:val="2"/>
      </w:numPr>
      <w:spacing w:before="240" w:after="60"/>
      <w:outlineLvl w:val="1"/>
    </w:pPr>
    <w:rPr>
      <w:rFonts w:eastAsia="Times New Roman"/>
      <w:b/>
      <w:bCs/>
      <w:iCs/>
    </w:rPr>
  </w:style>
  <w:style w:type="paragraph" w:styleId="Heading3">
    <w:name w:val="heading 3"/>
    <w:basedOn w:val="Normal"/>
    <w:next w:val="Normal"/>
    <w:link w:val="Heading3Char"/>
    <w:qFormat/>
    <w:rsid w:val="007712B4"/>
    <w:pPr>
      <w:keepNext/>
      <w:numPr>
        <w:ilvl w:val="2"/>
        <w:numId w:val="2"/>
      </w:numPr>
      <w:spacing w:before="240" w:after="60"/>
      <w:outlineLvl w:val="2"/>
    </w:pPr>
    <w:rPr>
      <w:rFonts w:eastAsia="Times New Roman"/>
      <w:b/>
      <w:bCs/>
      <w:sz w:val="22"/>
      <w:szCs w:val="22"/>
    </w:rPr>
  </w:style>
  <w:style w:type="paragraph" w:styleId="Heading4">
    <w:name w:val="heading 4"/>
    <w:basedOn w:val="Normal"/>
    <w:next w:val="Normal"/>
    <w:link w:val="Heading4Char"/>
    <w:qFormat/>
    <w:rsid w:val="007712B4"/>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712B4"/>
    <w:pPr>
      <w:numPr>
        <w:ilvl w:val="4"/>
        <w:numId w:val="2"/>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7712B4"/>
    <w:pPr>
      <w:numPr>
        <w:ilvl w:val="5"/>
        <w:numId w:val="2"/>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7712B4"/>
    <w:pPr>
      <w:numPr>
        <w:ilvl w:val="6"/>
        <w:numId w:val="2"/>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7712B4"/>
    <w:pPr>
      <w:numPr>
        <w:ilvl w:val="7"/>
        <w:numId w:val="2"/>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7712B4"/>
    <w:pPr>
      <w:numPr>
        <w:ilvl w:val="8"/>
        <w:numId w:val="2"/>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4B"/>
    <w:pPr>
      <w:tabs>
        <w:tab w:val="center" w:pos="4513"/>
        <w:tab w:val="right" w:pos="9026"/>
      </w:tabs>
    </w:pPr>
  </w:style>
  <w:style w:type="character" w:customStyle="1" w:styleId="HeaderChar">
    <w:name w:val="Header Char"/>
    <w:basedOn w:val="DefaultParagraphFont"/>
    <w:link w:val="Header"/>
    <w:uiPriority w:val="99"/>
    <w:rsid w:val="0035344B"/>
  </w:style>
  <w:style w:type="paragraph" w:styleId="Footer">
    <w:name w:val="footer"/>
    <w:basedOn w:val="Normal"/>
    <w:link w:val="FooterChar"/>
    <w:uiPriority w:val="99"/>
    <w:unhideWhenUsed/>
    <w:rsid w:val="0035344B"/>
    <w:pPr>
      <w:tabs>
        <w:tab w:val="center" w:pos="4513"/>
        <w:tab w:val="right" w:pos="9026"/>
      </w:tabs>
    </w:pPr>
  </w:style>
  <w:style w:type="character" w:customStyle="1" w:styleId="FooterChar">
    <w:name w:val="Footer Char"/>
    <w:basedOn w:val="DefaultParagraphFont"/>
    <w:link w:val="Footer"/>
    <w:uiPriority w:val="99"/>
    <w:rsid w:val="0035344B"/>
  </w:style>
  <w:style w:type="paragraph" w:styleId="BalloonText">
    <w:name w:val="Balloon Text"/>
    <w:basedOn w:val="Normal"/>
    <w:link w:val="BalloonTextChar"/>
    <w:uiPriority w:val="99"/>
    <w:semiHidden/>
    <w:unhideWhenUsed/>
    <w:rsid w:val="0035344B"/>
    <w:rPr>
      <w:rFonts w:ascii="Tahoma" w:hAnsi="Tahoma" w:cs="Tahoma"/>
      <w:sz w:val="16"/>
      <w:szCs w:val="16"/>
    </w:rPr>
  </w:style>
  <w:style w:type="character" w:customStyle="1" w:styleId="BalloonTextChar">
    <w:name w:val="Balloon Text Char"/>
    <w:basedOn w:val="DefaultParagraphFont"/>
    <w:link w:val="BalloonText"/>
    <w:uiPriority w:val="99"/>
    <w:semiHidden/>
    <w:rsid w:val="0035344B"/>
    <w:rPr>
      <w:rFonts w:ascii="Tahoma" w:hAnsi="Tahoma" w:cs="Tahoma"/>
      <w:sz w:val="16"/>
      <w:szCs w:val="16"/>
    </w:rPr>
  </w:style>
  <w:style w:type="table" w:styleId="TableGrid">
    <w:name w:val="Table Grid"/>
    <w:basedOn w:val="TableNormal"/>
    <w:uiPriority w:val="59"/>
    <w:rsid w:val="00C05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78DC"/>
    <w:pPr>
      <w:ind w:left="720"/>
      <w:contextualSpacing/>
    </w:pPr>
  </w:style>
  <w:style w:type="character" w:customStyle="1" w:styleId="Heading1Char">
    <w:name w:val="Heading 1 Char"/>
    <w:basedOn w:val="DefaultParagraphFont"/>
    <w:link w:val="Heading1"/>
    <w:rsid w:val="007712B4"/>
    <w:rPr>
      <w:rFonts w:eastAsia="Times New Roman"/>
      <w:b/>
      <w:bCs/>
      <w:kern w:val="32"/>
      <w:sz w:val="28"/>
      <w:szCs w:val="28"/>
    </w:rPr>
  </w:style>
  <w:style w:type="character" w:customStyle="1" w:styleId="Heading2Char">
    <w:name w:val="Heading 2 Char"/>
    <w:basedOn w:val="DefaultParagraphFont"/>
    <w:link w:val="Heading2"/>
    <w:rsid w:val="007712B4"/>
    <w:rPr>
      <w:rFonts w:eastAsia="Times New Roman"/>
      <w:b/>
      <w:bCs/>
      <w:iCs/>
    </w:rPr>
  </w:style>
  <w:style w:type="character" w:customStyle="1" w:styleId="Heading3Char">
    <w:name w:val="Heading 3 Char"/>
    <w:basedOn w:val="DefaultParagraphFont"/>
    <w:link w:val="Heading3"/>
    <w:rsid w:val="007712B4"/>
    <w:rPr>
      <w:rFonts w:eastAsia="Times New Roman"/>
      <w:b/>
      <w:bCs/>
      <w:sz w:val="22"/>
      <w:szCs w:val="22"/>
    </w:rPr>
  </w:style>
  <w:style w:type="character" w:customStyle="1" w:styleId="Heading4Char">
    <w:name w:val="Heading 4 Char"/>
    <w:basedOn w:val="DefaultParagraphFont"/>
    <w:link w:val="Heading4"/>
    <w:rsid w:val="007712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712B4"/>
    <w:rPr>
      <w:rFonts w:eastAsia="Times New Roman" w:cs="Times New Roman"/>
      <w:b/>
      <w:bCs/>
      <w:i/>
      <w:iCs/>
      <w:sz w:val="26"/>
      <w:szCs w:val="26"/>
    </w:rPr>
  </w:style>
  <w:style w:type="character" w:customStyle="1" w:styleId="Heading6Char">
    <w:name w:val="Heading 6 Char"/>
    <w:basedOn w:val="DefaultParagraphFont"/>
    <w:link w:val="Heading6"/>
    <w:rsid w:val="007712B4"/>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7712B4"/>
    <w:rPr>
      <w:rFonts w:ascii="Times New Roman" w:eastAsia="Times New Roman" w:hAnsi="Times New Roman" w:cs="Times New Roman"/>
    </w:rPr>
  </w:style>
  <w:style w:type="character" w:customStyle="1" w:styleId="Heading8Char">
    <w:name w:val="Heading 8 Char"/>
    <w:basedOn w:val="DefaultParagraphFont"/>
    <w:link w:val="Heading8"/>
    <w:rsid w:val="007712B4"/>
    <w:rPr>
      <w:rFonts w:ascii="Times New Roman" w:eastAsia="Times New Roman" w:hAnsi="Times New Roman" w:cs="Times New Roman"/>
      <w:i/>
      <w:iCs/>
    </w:rPr>
  </w:style>
  <w:style w:type="character" w:customStyle="1" w:styleId="Heading9Char">
    <w:name w:val="Heading 9 Char"/>
    <w:basedOn w:val="DefaultParagraphFont"/>
    <w:link w:val="Heading9"/>
    <w:rsid w:val="007712B4"/>
    <w:rPr>
      <w:rFonts w:eastAsia="Times New Roman"/>
      <w:sz w:val="22"/>
      <w:szCs w:val="22"/>
    </w:rPr>
  </w:style>
  <w:style w:type="character" w:customStyle="1" w:styleId="BodyTextChar">
    <w:name w:val="Body Text Char"/>
    <w:link w:val="BodyText"/>
    <w:locked/>
    <w:rsid w:val="007712B4"/>
    <w:rPr>
      <w:sz w:val="22"/>
    </w:rPr>
  </w:style>
  <w:style w:type="paragraph" w:styleId="BodyText">
    <w:name w:val="Body Text"/>
    <w:basedOn w:val="Normal"/>
    <w:link w:val="BodyTextChar"/>
    <w:rsid w:val="007712B4"/>
    <w:pPr>
      <w:keepNext/>
    </w:pPr>
    <w:rPr>
      <w:sz w:val="22"/>
    </w:rPr>
  </w:style>
  <w:style w:type="character" w:customStyle="1" w:styleId="BodyTextChar1">
    <w:name w:val="Body Text Char1"/>
    <w:basedOn w:val="DefaultParagraphFont"/>
    <w:uiPriority w:val="99"/>
    <w:semiHidden/>
    <w:rsid w:val="007712B4"/>
  </w:style>
  <w:style w:type="paragraph" w:styleId="Title">
    <w:name w:val="Title"/>
    <w:basedOn w:val="Normal"/>
    <w:next w:val="Normal"/>
    <w:link w:val="TitleChar"/>
    <w:uiPriority w:val="10"/>
    <w:qFormat/>
    <w:rsid w:val="00436C69"/>
    <w:pPr>
      <w:pBdr>
        <w:bottom w:val="single" w:sz="8" w:space="4" w:color="auto"/>
      </w:pBdr>
      <w:spacing w:after="300"/>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436C69"/>
    <w:rPr>
      <w:rFonts w:eastAsiaTheme="majorEastAsia" w:cstheme="majorBidi"/>
      <w:spacing w:val="5"/>
      <w:kern w:val="28"/>
      <w:sz w:val="48"/>
      <w:szCs w:val="52"/>
    </w:rPr>
  </w:style>
  <w:style w:type="character" w:styleId="Hyperlink">
    <w:name w:val="Hyperlink"/>
    <w:basedOn w:val="DefaultParagraphFont"/>
    <w:uiPriority w:val="99"/>
    <w:unhideWhenUsed/>
    <w:rsid w:val="008340C3"/>
    <w:rPr>
      <w:color w:val="0000FF" w:themeColor="hyperlink"/>
      <w:u w:val="single"/>
    </w:rPr>
  </w:style>
  <w:style w:type="character" w:styleId="CommentReference">
    <w:name w:val="annotation reference"/>
    <w:basedOn w:val="DefaultParagraphFont"/>
    <w:uiPriority w:val="99"/>
    <w:semiHidden/>
    <w:unhideWhenUsed/>
    <w:rsid w:val="003D62AA"/>
    <w:rPr>
      <w:sz w:val="16"/>
      <w:szCs w:val="16"/>
    </w:rPr>
  </w:style>
  <w:style w:type="paragraph" w:styleId="CommentText">
    <w:name w:val="annotation text"/>
    <w:basedOn w:val="Normal"/>
    <w:link w:val="CommentTextChar"/>
    <w:uiPriority w:val="99"/>
    <w:semiHidden/>
    <w:unhideWhenUsed/>
    <w:rsid w:val="003D62AA"/>
    <w:rPr>
      <w:sz w:val="20"/>
      <w:szCs w:val="20"/>
    </w:rPr>
  </w:style>
  <w:style w:type="character" w:customStyle="1" w:styleId="CommentTextChar">
    <w:name w:val="Comment Text Char"/>
    <w:basedOn w:val="DefaultParagraphFont"/>
    <w:link w:val="CommentText"/>
    <w:uiPriority w:val="99"/>
    <w:semiHidden/>
    <w:rsid w:val="003D62AA"/>
    <w:rPr>
      <w:sz w:val="20"/>
      <w:szCs w:val="20"/>
    </w:rPr>
  </w:style>
  <w:style w:type="character" w:customStyle="1" w:styleId="indescription1">
    <w:name w:val="in_description1"/>
    <w:basedOn w:val="DefaultParagraphFont"/>
    <w:rsid w:val="00A60C0A"/>
    <w:rPr>
      <w:strike w:val="0"/>
      <w:dstrike w:val="0"/>
      <w:color w:val="5E5E5E"/>
      <w:sz w:val="22"/>
      <w:szCs w:val="22"/>
      <w:u w:val="none"/>
      <w:effect w:val="none"/>
    </w:rPr>
  </w:style>
  <w:style w:type="paragraph" w:styleId="NoSpacing">
    <w:name w:val="No Spacing"/>
    <w:uiPriority w:val="1"/>
    <w:qFormat/>
    <w:rsid w:val="00A60C0A"/>
    <w:rPr>
      <w:rFonts w:eastAsia="Times New Roman" w:cs="Times New Roman"/>
      <w:sz w:val="22"/>
      <w:szCs w:val="22"/>
    </w:rPr>
  </w:style>
  <w:style w:type="paragraph" w:styleId="CommentSubject">
    <w:name w:val="annotation subject"/>
    <w:basedOn w:val="CommentText"/>
    <w:next w:val="CommentText"/>
    <w:link w:val="CommentSubjectChar"/>
    <w:uiPriority w:val="99"/>
    <w:semiHidden/>
    <w:unhideWhenUsed/>
    <w:rsid w:val="008D159F"/>
    <w:rPr>
      <w:b/>
      <w:bCs/>
    </w:rPr>
  </w:style>
  <w:style w:type="character" w:customStyle="1" w:styleId="CommentSubjectChar">
    <w:name w:val="Comment Subject Char"/>
    <w:basedOn w:val="CommentTextChar"/>
    <w:link w:val="CommentSubject"/>
    <w:uiPriority w:val="99"/>
    <w:semiHidden/>
    <w:rsid w:val="008D159F"/>
    <w:rPr>
      <w:b/>
      <w:bCs/>
      <w:sz w:val="20"/>
      <w:szCs w:val="20"/>
    </w:rPr>
  </w:style>
  <w:style w:type="paragraph" w:styleId="FootnoteText">
    <w:name w:val="footnote text"/>
    <w:basedOn w:val="Normal"/>
    <w:link w:val="FootnoteTextChar"/>
    <w:uiPriority w:val="99"/>
    <w:semiHidden/>
    <w:unhideWhenUsed/>
    <w:rsid w:val="003D123B"/>
    <w:rPr>
      <w:rFonts w:eastAsia="Arial"/>
      <w:sz w:val="20"/>
      <w:szCs w:val="20"/>
      <w:lang w:eastAsia="en-GB"/>
    </w:rPr>
  </w:style>
  <w:style w:type="character" w:customStyle="1" w:styleId="FootnoteTextChar">
    <w:name w:val="Footnote Text Char"/>
    <w:basedOn w:val="DefaultParagraphFont"/>
    <w:link w:val="FootnoteText"/>
    <w:uiPriority w:val="99"/>
    <w:semiHidden/>
    <w:rsid w:val="003D123B"/>
    <w:rPr>
      <w:rFonts w:eastAsia="Arial"/>
      <w:sz w:val="20"/>
      <w:szCs w:val="20"/>
      <w:lang w:eastAsia="en-GB"/>
    </w:rPr>
  </w:style>
  <w:style w:type="character" w:styleId="FootnoteReference">
    <w:name w:val="footnote reference"/>
    <w:basedOn w:val="DefaultParagraphFont"/>
    <w:uiPriority w:val="99"/>
    <w:semiHidden/>
    <w:unhideWhenUsed/>
    <w:rsid w:val="003D123B"/>
    <w:rPr>
      <w:vertAlign w:val="superscript"/>
    </w:rPr>
  </w:style>
  <w:style w:type="character" w:customStyle="1" w:styleId="ListParagraphChar">
    <w:name w:val="List Paragraph Char"/>
    <w:link w:val="ListParagraph"/>
    <w:uiPriority w:val="34"/>
    <w:locked/>
    <w:rsid w:val="003D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4" ma:contentTypeDescription="Create a new document." ma:contentTypeScope="" ma:versionID="b99974734b0b310bad5f04d832a4980a">
  <xsd:schema xmlns:xsd="http://www.w3.org/2001/XMLSchema" xmlns:xs="http://www.w3.org/2001/XMLSchema" xmlns:p="http://schemas.microsoft.com/office/2006/metadata/properties" xmlns:ns2="8fb62415-760d-4dc3-b508-227c9919ef20" targetNamespace="http://schemas.microsoft.com/office/2006/metadata/properties" ma:root="true" ma:fieldsID="9907e3fc05953f2e5d902302398bd711" ns2:_="">
    <xsd:import namespace="8fb62415-760d-4dc3-b508-227c9919ef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63EF-2880-41FD-9060-73B3C364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62415-760d-4dc3-b508-227c9919e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8DF7E-8FDD-4ED8-A725-1DC3AAB18680}">
  <ds:schemaRefs>
    <ds:schemaRef ds:uri="http://schemas.microsoft.com/sharepoint/v3/contenttype/forms"/>
  </ds:schemaRefs>
</ds:datastoreItem>
</file>

<file path=customXml/itemProps3.xml><?xml version="1.0" encoding="utf-8"?>
<ds:datastoreItem xmlns:ds="http://schemas.openxmlformats.org/officeDocument/2006/customXml" ds:itemID="{D7658C88-1C28-496C-BD69-5E3D8B4A8192}">
  <ds:schemaRefs>
    <ds:schemaRef ds:uri="http://purl.org/dc/elements/1.1/"/>
    <ds:schemaRef ds:uri="http://purl.org/dc/dcmitype/"/>
    <ds:schemaRef ds:uri="http://schemas.microsoft.com/office/2006/documentManagement/types"/>
    <ds:schemaRef ds:uri="http://purl.org/dc/terms/"/>
    <ds:schemaRef ds:uri="8fb62415-760d-4dc3-b508-227c9919ef20"/>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D7A4373-EF27-4193-BBE3-47442266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82E69E3F</Template>
  <TotalTime>1</TotalTime>
  <Pages>8</Pages>
  <Words>1537</Words>
  <Characters>8763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dc:creator>
  <cp:lastModifiedBy>JMitchell</cp:lastModifiedBy>
  <cp:revision>2</cp:revision>
  <cp:lastPrinted>2019-05-22T15:57:00Z</cp:lastPrinted>
  <dcterms:created xsi:type="dcterms:W3CDTF">2019-06-24T11:47:00Z</dcterms:created>
  <dcterms:modified xsi:type="dcterms:W3CDTF">2019-06-24T11:47:00Z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